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FC" w:rsidRPr="00752C7C" w:rsidRDefault="00F95AFC" w:rsidP="00F95AFC">
      <w:pPr>
        <w:jc w:val="center"/>
        <w:rPr>
          <w:b/>
        </w:rPr>
      </w:pPr>
      <w:r w:rsidRPr="00752C7C">
        <w:rPr>
          <w:b/>
        </w:rPr>
        <w:t>У</w:t>
      </w:r>
      <w:r w:rsidR="007F03D3">
        <w:rPr>
          <w:b/>
        </w:rPr>
        <w:t>тилита проверки ФЛК</w:t>
      </w:r>
    </w:p>
    <w:p w:rsidR="009947DC" w:rsidRDefault="009947DC" w:rsidP="005B3C3A"/>
    <w:p w:rsidR="007F03D3" w:rsidRDefault="007F03D3" w:rsidP="005B3C3A"/>
    <w:p w:rsidR="007F03D3" w:rsidRDefault="00BE246C" w:rsidP="007F03D3">
      <w:pPr>
        <w:jc w:val="both"/>
      </w:pPr>
      <w:r>
        <w:t>Н</w:t>
      </w:r>
      <w:r w:rsidR="007F03D3">
        <w:t>а рисунке представлен внешний вид утилиты.</w:t>
      </w:r>
    </w:p>
    <w:p w:rsidR="007F03D3" w:rsidRDefault="007F03D3" w:rsidP="005B3C3A"/>
    <w:p w:rsidR="007F03D3" w:rsidRDefault="00F41AED" w:rsidP="007F03D3">
      <w:pPr>
        <w:ind w:left="-1134"/>
      </w:pPr>
      <w:r>
        <w:rPr>
          <w:noProof/>
        </w:rPr>
        <w:drawing>
          <wp:inline distT="0" distB="0" distL="0" distR="0">
            <wp:extent cx="6969299" cy="2735885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149" cy="273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3D3" w:rsidRDefault="007F03D3" w:rsidP="007F03D3">
      <w:pPr>
        <w:ind w:left="-1134"/>
      </w:pPr>
    </w:p>
    <w:p w:rsidR="00243B61" w:rsidRDefault="00243B61" w:rsidP="007F03D3">
      <w:pPr>
        <w:jc w:val="both"/>
      </w:pPr>
      <w:r>
        <w:t xml:space="preserve">В начале использования необходимо настроить подключение к базе данных. Для этого нужно выбрать пункт меню Настройки-База данных и указать данные для подключения к базе </w:t>
      </w:r>
      <w:r>
        <w:rPr>
          <w:lang w:val="en-US"/>
        </w:rPr>
        <w:t>s</w:t>
      </w:r>
      <w:r>
        <w:t>11. А затем подключиться к базе (</w:t>
      </w:r>
      <w:proofErr w:type="gramStart"/>
      <w:r>
        <w:t>Сессия-Подключиться</w:t>
      </w:r>
      <w:proofErr w:type="gramEnd"/>
      <w:r>
        <w:t xml:space="preserve"> к базе данных).</w:t>
      </w:r>
    </w:p>
    <w:p w:rsidR="00243B61" w:rsidRDefault="00243B61" w:rsidP="007F03D3">
      <w:pPr>
        <w:jc w:val="both"/>
      </w:pPr>
      <w:r>
        <w:rPr>
          <w:noProof/>
        </w:rPr>
        <w:drawing>
          <wp:inline distT="0" distB="0" distL="0" distR="0">
            <wp:extent cx="2581275" cy="2828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B61" w:rsidRPr="00243B61" w:rsidRDefault="00243B61" w:rsidP="007F03D3">
      <w:pPr>
        <w:jc w:val="both"/>
      </w:pPr>
    </w:p>
    <w:p w:rsidR="007F03D3" w:rsidRDefault="007F03D3" w:rsidP="007F03D3">
      <w:pPr>
        <w:jc w:val="both"/>
      </w:pPr>
      <w:r>
        <w:t>В поле Имя файла необходимо указать файл из архива реестра, который будет проверяться. Предварительно архив с реестром нужно распаковать и для проверки выбрать файл основного реестра, имя которого начинается с буквы «</w:t>
      </w:r>
      <w:r w:rsidRPr="007F03D3">
        <w:t>H</w:t>
      </w:r>
      <w:r>
        <w:t>»</w:t>
      </w:r>
      <w:r w:rsidRPr="007F03D3">
        <w:t xml:space="preserve"> </w:t>
      </w:r>
      <w:r>
        <w:t xml:space="preserve">(Например, </w:t>
      </w:r>
      <w:r w:rsidRPr="007F03D3">
        <w:t>HM080018S08002_17121.xml</w:t>
      </w:r>
      <w:r>
        <w:t>).</w:t>
      </w:r>
    </w:p>
    <w:p w:rsidR="007F03D3" w:rsidRDefault="007F03D3" w:rsidP="007F03D3">
      <w:pPr>
        <w:jc w:val="both"/>
      </w:pPr>
    </w:p>
    <w:p w:rsidR="00EA2F21" w:rsidRDefault="007F03D3" w:rsidP="007F03D3">
      <w:pPr>
        <w:jc w:val="both"/>
      </w:pPr>
      <w:r>
        <w:t>Ниже необходимо отметить п</w:t>
      </w:r>
      <w:r w:rsidR="00EA2F21">
        <w:t>ункты проверки данного реестра, а затем нажать кнопку «Контроль».</w:t>
      </w:r>
    </w:p>
    <w:p w:rsidR="007F03D3" w:rsidRDefault="007F03D3" w:rsidP="007F03D3">
      <w:pPr>
        <w:jc w:val="both"/>
      </w:pPr>
      <w:r>
        <w:t>На текущий момент для Республики Калмыкия реализованы следующие правила проверки:</w:t>
      </w:r>
    </w:p>
    <w:p w:rsidR="007F03D3" w:rsidRDefault="007F03D3" w:rsidP="007F03D3">
      <w:pPr>
        <w:jc w:val="both"/>
      </w:pPr>
    </w:p>
    <w:p w:rsidR="007F03D3" w:rsidRPr="00243B61" w:rsidRDefault="00DC3786" w:rsidP="007F03D3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>Наличие обязательных тегов</w:t>
      </w:r>
    </w:p>
    <w:p w:rsidR="00DC3786" w:rsidRPr="00243B61" w:rsidRDefault="00DC3786" w:rsidP="00DC3786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>При выборе этого варианта будет произведена проверка файла на наличие и заполнение всех обязательных тегов формата основного реестра.</w:t>
      </w:r>
    </w:p>
    <w:p w:rsidR="00DC3786" w:rsidRPr="00243B61" w:rsidRDefault="00DC3786" w:rsidP="00DC3786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>Пример сообщения об ошибке:</w:t>
      </w:r>
    </w:p>
    <w:p w:rsidR="00DC3786" w:rsidRDefault="00EA2F21" w:rsidP="00DC3786">
      <w:pPr>
        <w:pStyle w:val="a7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4323080" cy="2940685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080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F21" w:rsidRDefault="00EA2F21" w:rsidP="00DC3786">
      <w:pPr>
        <w:pStyle w:val="a7"/>
        <w:jc w:val="both"/>
      </w:pPr>
    </w:p>
    <w:p w:rsidR="00EA2F21" w:rsidRPr="00243B61" w:rsidRDefault="00EA2F21" w:rsidP="00DC3786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>В сообщениях об ошибке написано название тега, который пропущен (см. Приложение 1.</w:t>
      </w:r>
      <w:proofErr w:type="gramEnd"/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>Описание обменного формата).</w:t>
      </w:r>
      <w:proofErr w:type="gramEnd"/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 xml:space="preserve"> Номер N_ZAP соответствует идентификатору пациента, а номер SLUCH идентификатору обращения (код карточки).</w:t>
      </w:r>
    </w:p>
    <w:p w:rsidR="00EA2F21" w:rsidRDefault="00EA2F21" w:rsidP="00DC3786">
      <w:pPr>
        <w:pStyle w:val="a7"/>
        <w:jc w:val="both"/>
      </w:pPr>
    </w:p>
    <w:p w:rsidR="00EA2F21" w:rsidRDefault="00EA2F21" w:rsidP="00DC3786">
      <w:pPr>
        <w:pStyle w:val="a7"/>
        <w:jc w:val="both"/>
      </w:pPr>
      <w:r>
        <w:t xml:space="preserve"> </w:t>
      </w:r>
    </w:p>
    <w:p w:rsidR="0051792C" w:rsidRDefault="0051792C" w:rsidP="007F03D3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Амбулаторные услуги в выходные дни</w:t>
      </w:r>
    </w:p>
    <w:p w:rsidR="0051792C" w:rsidRDefault="0051792C" w:rsidP="0051792C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Осуществляет проверку даты выполнения услуг в амбулатории и их попадание на выходные дни.</w:t>
      </w:r>
    </w:p>
    <w:p w:rsidR="0051792C" w:rsidRDefault="0051792C" w:rsidP="0051792C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Пример сообщения об ошибке:</w:t>
      </w:r>
    </w:p>
    <w:p w:rsidR="0051792C" w:rsidRDefault="0051792C" w:rsidP="0051792C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89120" cy="29406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2C" w:rsidRPr="00243B61" w:rsidRDefault="0051792C" w:rsidP="0051792C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>В сообщениях об ошибке указан ID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CASE</w:t>
      </w:r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соответствует идентификатору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обращения (код карточки), и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IDSERV</w:t>
      </w:r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что соответствует порядковому номеру услуги в данном обращении,</w:t>
      </w:r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 имеется</w:t>
      </w:r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ошибка</w:t>
      </w:r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1792C" w:rsidRDefault="0051792C" w:rsidP="0051792C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3D3" w:rsidRPr="00243B61" w:rsidRDefault="007F03D3" w:rsidP="007F03D3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>Пересечение случаев лечения в амбулатории и стационаре</w:t>
      </w:r>
    </w:p>
    <w:p w:rsidR="00EA2F21" w:rsidRPr="00243B61" w:rsidRDefault="00EA2F21" w:rsidP="00EA2F21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>Осуществляет проверку на пересечение по датам случаев оказания стационарной (круглосуточный или дневной стационар) и амбулаторной помощи.</w:t>
      </w:r>
    </w:p>
    <w:p w:rsidR="00EA2F21" w:rsidRPr="00243B61" w:rsidRDefault="00EA2F21" w:rsidP="00EA2F21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>Пример сообщения об ошибке:</w:t>
      </w:r>
    </w:p>
    <w:p w:rsidR="00EA2F21" w:rsidRDefault="00EA2F21" w:rsidP="00EA2F21">
      <w:pPr>
        <w:pStyle w:val="a7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4418330" cy="3028315"/>
            <wp:effectExtent l="0" t="0" r="127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330" cy="30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F21" w:rsidRDefault="00EA2F21" w:rsidP="00EA2F21">
      <w:pPr>
        <w:pStyle w:val="a7"/>
        <w:jc w:val="both"/>
      </w:pPr>
    </w:p>
    <w:p w:rsidR="00EA2F21" w:rsidRPr="00243B61" w:rsidRDefault="00EA2F21" w:rsidP="00EA2F21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сообщениях об ошибке </w:t>
      </w:r>
      <w:proofErr w:type="gramStart"/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>указан</w:t>
      </w:r>
      <w:proofErr w:type="gramEnd"/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 xml:space="preserve"> ID_PAC, что соответствует идентификатору пациента, у которого зарегистрированы пересекающиеся случаи.</w:t>
      </w:r>
    </w:p>
    <w:p w:rsidR="00EA2F21" w:rsidRDefault="00EA2F21" w:rsidP="00EA2F21">
      <w:pPr>
        <w:pStyle w:val="a7"/>
        <w:jc w:val="both"/>
      </w:pPr>
    </w:p>
    <w:p w:rsidR="007F03D3" w:rsidRPr="00243B61" w:rsidRDefault="007F03D3" w:rsidP="007F03D3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>Проверка страховой компании</w:t>
      </w:r>
    </w:p>
    <w:p w:rsidR="00EA2F21" w:rsidRDefault="00EA2F21" w:rsidP="00EA2F21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проверку соответствия  </w:t>
      </w:r>
      <w:r w:rsidR="0051792C" w:rsidRPr="00243B61">
        <w:rPr>
          <w:rFonts w:ascii="Times New Roman" w:eastAsia="Times New Roman" w:hAnsi="Times New Roman"/>
          <w:sz w:val="24"/>
          <w:szCs w:val="24"/>
          <w:lang w:eastAsia="ru-RU"/>
        </w:rPr>
        <w:t>плательщика</w:t>
      </w:r>
      <w:r w:rsidR="00013444">
        <w:rPr>
          <w:rFonts w:ascii="Times New Roman" w:eastAsia="Times New Roman" w:hAnsi="Times New Roman"/>
          <w:sz w:val="24"/>
          <w:szCs w:val="24"/>
          <w:lang w:eastAsia="ru-RU"/>
        </w:rPr>
        <w:t xml:space="preserve"> в счете</w:t>
      </w:r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 xml:space="preserve"> и страховых компаний, указанных у пациентов</w:t>
      </w:r>
      <w:r w:rsidR="0051792C">
        <w:rPr>
          <w:rFonts w:ascii="Times New Roman" w:eastAsia="Times New Roman" w:hAnsi="Times New Roman"/>
          <w:sz w:val="24"/>
          <w:szCs w:val="24"/>
          <w:lang w:eastAsia="ru-RU"/>
        </w:rPr>
        <w:t xml:space="preserve"> (проверку актуально проводить только у счетов для страховой компании).</w:t>
      </w:r>
    </w:p>
    <w:p w:rsidR="0051792C" w:rsidRPr="0051792C" w:rsidRDefault="0051792C" w:rsidP="0051792C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>Пример сообщения об ошибке:</w:t>
      </w:r>
    </w:p>
    <w:p w:rsidR="0051792C" w:rsidRDefault="0051792C" w:rsidP="00EA2F21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74515" cy="2962910"/>
            <wp:effectExtent l="0" t="0" r="698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515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2C" w:rsidRDefault="0051792C" w:rsidP="0051792C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сообщениях об ошибке </w:t>
      </w:r>
      <w:proofErr w:type="gramStart"/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>указан</w:t>
      </w:r>
      <w:proofErr w:type="gramEnd"/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 xml:space="preserve"> ID_PAC, что соответствует идентификатору пацие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нта, у которого выявлена ошибка</w:t>
      </w:r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C0241" w:rsidRDefault="00EC0241" w:rsidP="0051792C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0241" w:rsidRDefault="00EC0241" w:rsidP="0051792C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0241" w:rsidRDefault="00EC0241" w:rsidP="0051792C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0241" w:rsidRDefault="00EC0241" w:rsidP="0051792C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0241" w:rsidRDefault="00EC0241" w:rsidP="0051792C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0241" w:rsidRDefault="00EC0241" w:rsidP="0051792C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0241" w:rsidRDefault="00EC0241" w:rsidP="0051792C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0241" w:rsidRPr="00EC0241" w:rsidRDefault="00EC0241" w:rsidP="00EC0241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EC0241" w:rsidRPr="00EC0241" w:rsidRDefault="00EC0241" w:rsidP="00EC0241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EC0241" w:rsidRPr="00EC0241" w:rsidRDefault="00EC0241" w:rsidP="00EC0241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EC0241" w:rsidRPr="00EC0241" w:rsidRDefault="00EC0241" w:rsidP="00EC0241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EC0241" w:rsidRPr="00243B61" w:rsidRDefault="00EC0241" w:rsidP="00EC0241">
      <w:pPr>
        <w:pStyle w:val="a7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0241" w:rsidRDefault="00EC0241" w:rsidP="00EC0241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Выход за границы отчетного периода</w:t>
      </w:r>
    </w:p>
    <w:p w:rsidR="00EC0241" w:rsidRDefault="00EC0241" w:rsidP="00EC0241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Осуществляет проверку на наличие случаев, дата окончания которых не соответствует расчетному периоду.</w:t>
      </w:r>
    </w:p>
    <w:p w:rsidR="00EC0241" w:rsidRPr="00243B61" w:rsidRDefault="00EC0241" w:rsidP="00EC0241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Пример сообщения об ошибке:</w:t>
      </w:r>
    </w:p>
    <w:p w:rsidR="0051792C" w:rsidRDefault="00EC0241" w:rsidP="00EA2F21">
      <w:pPr>
        <w:pStyle w:val="a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425950" cy="302133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241" w:rsidRDefault="00EC0241" w:rsidP="00EC0241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>В сообщениях об ошибке указан ID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CASE</w:t>
      </w:r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соответствует идентификатору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обращения (код карточки), в</w:t>
      </w:r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 имеется</w:t>
      </w:r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ошибка</w:t>
      </w:r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61601" w:rsidRPr="00243B61" w:rsidRDefault="00661601" w:rsidP="00EC0241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601" w:rsidRDefault="00661601" w:rsidP="00661601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Соответствие формату данных</w:t>
      </w:r>
    </w:p>
    <w:p w:rsidR="00661601" w:rsidRDefault="00661601" w:rsidP="00661601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проверку соответствия  данных, содержащихся в поле файла установленному формату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см. поле Формат таблицы в Приложении 1).</w:t>
      </w:r>
    </w:p>
    <w:p w:rsidR="00661601" w:rsidRDefault="00661601" w:rsidP="00661601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Пример сообщения об ошибке:</w:t>
      </w:r>
    </w:p>
    <w:p w:rsidR="00661601" w:rsidRDefault="00661601" w:rsidP="00661601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37685" cy="2940685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685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601" w:rsidRDefault="00661601" w:rsidP="00661601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пациента с идентификатором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661601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ZAP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=164900 поле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SPOLIS</w:t>
      </w:r>
      <w:r w:rsidRPr="0066160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Серия полиса)</w:t>
      </w:r>
      <w:r w:rsidRPr="006616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соответствует формату данных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>T</w:t>
      </w:r>
      <w:r w:rsidRPr="00661601">
        <w:rPr>
          <w:rFonts w:ascii="Times New Roman" w:eastAsia="Times New Roman" w:hAnsi="Times New Roman"/>
          <w:sz w:val="24"/>
          <w:szCs w:val="24"/>
          <w:lang w:eastAsia="ru-RU"/>
        </w:rPr>
        <w:t>(10)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текст, 10 символов)</w:t>
      </w:r>
    </w:p>
    <w:p w:rsidR="00801B81" w:rsidRDefault="00801B81" w:rsidP="00661601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1B81" w:rsidRDefault="00801B81" w:rsidP="00661601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1B81" w:rsidRDefault="00801B81" w:rsidP="00661601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1B81" w:rsidRDefault="00801B81" w:rsidP="00661601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1B81" w:rsidRDefault="00801B81" w:rsidP="00661601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1B81" w:rsidRDefault="00801B81" w:rsidP="00661601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1B81" w:rsidRDefault="00801B81" w:rsidP="00801B81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bugnotes"/>
      <w:r w:rsidRPr="00801B8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Тарификация более одного визита с типом «Посещение» в одном событии</w:t>
      </w:r>
      <w:bookmarkEnd w:id="0"/>
    </w:p>
    <w:p w:rsidR="00801B81" w:rsidRDefault="00801B81" w:rsidP="00801B81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Осуществляет проверку типов визитов, зарегистрированных в событии. Если в событие два и больше визита, но тип у них стоит Посещение, то выдается ошибка.</w:t>
      </w:r>
    </w:p>
    <w:p w:rsidR="00801B81" w:rsidRDefault="00801B81" w:rsidP="00801B81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Пример сообщения об ошибке:</w:t>
      </w:r>
    </w:p>
    <w:p w:rsidR="00801B81" w:rsidRDefault="00801B81" w:rsidP="00801B81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37685" cy="2977515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685" cy="297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B81" w:rsidRDefault="00801B81" w:rsidP="00801B81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>В сообщениях об ошибке указан ID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CASE</w:t>
      </w:r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соответствует идентификатору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обращения (код карточки).</w:t>
      </w:r>
    </w:p>
    <w:p w:rsidR="00801B81" w:rsidRDefault="00801B81" w:rsidP="00801B81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1B81" w:rsidRDefault="00801B81" w:rsidP="00801B81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B81">
        <w:rPr>
          <w:rFonts w:ascii="Times New Roman" w:eastAsia="Times New Roman" w:hAnsi="Times New Roman"/>
          <w:sz w:val="24"/>
          <w:szCs w:val="24"/>
          <w:lang w:eastAsia="ru-RU"/>
        </w:rPr>
        <w:t xml:space="preserve">Тарификация одного визита с типом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801B81">
        <w:rPr>
          <w:rFonts w:ascii="Times New Roman" w:eastAsia="Times New Roman" w:hAnsi="Times New Roman"/>
          <w:sz w:val="24"/>
          <w:szCs w:val="24"/>
          <w:lang w:eastAsia="ru-RU"/>
        </w:rPr>
        <w:t>Обращение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801B81">
        <w:rPr>
          <w:rFonts w:ascii="Times New Roman" w:eastAsia="Times New Roman" w:hAnsi="Times New Roman"/>
          <w:sz w:val="24"/>
          <w:szCs w:val="24"/>
          <w:lang w:eastAsia="ru-RU"/>
        </w:rPr>
        <w:t xml:space="preserve"> в одном событии</w:t>
      </w:r>
    </w:p>
    <w:p w:rsidR="00801B81" w:rsidRPr="00801B81" w:rsidRDefault="00801B81" w:rsidP="00801B81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B81">
        <w:rPr>
          <w:rFonts w:ascii="Times New Roman" w:eastAsia="Times New Roman" w:hAnsi="Times New Roman"/>
          <w:sz w:val="24"/>
          <w:szCs w:val="24"/>
          <w:lang w:eastAsia="ru-RU"/>
        </w:rPr>
        <w:t>Осуществляет проверку типов визитов, зарегистрированных в событии. Если в событие один визит, но тип у него Обращение, то выдается ошибка.</w:t>
      </w:r>
    </w:p>
    <w:p w:rsidR="00801B81" w:rsidRPr="00801B81" w:rsidRDefault="00801B81" w:rsidP="00801B81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B81">
        <w:rPr>
          <w:rFonts w:ascii="Times New Roman" w:eastAsia="Times New Roman" w:hAnsi="Times New Roman"/>
          <w:sz w:val="24"/>
          <w:szCs w:val="24"/>
          <w:lang w:eastAsia="ru-RU"/>
        </w:rPr>
        <w:t>Пример сообщения об ошибке:</w:t>
      </w:r>
    </w:p>
    <w:p w:rsidR="00801B81" w:rsidRDefault="00801B81" w:rsidP="00801B81">
      <w:pPr>
        <w:ind w:left="360"/>
        <w:jc w:val="both"/>
      </w:pPr>
      <w:r>
        <w:rPr>
          <w:noProof/>
        </w:rPr>
        <w:drawing>
          <wp:inline distT="0" distB="0" distL="0" distR="0">
            <wp:extent cx="4371975" cy="29432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B81" w:rsidRDefault="00801B81" w:rsidP="00801B81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>В сообщениях об ошибке указан ID</w:t>
      </w:r>
      <w:r w:rsidRPr="00801B81">
        <w:rPr>
          <w:rFonts w:ascii="Times New Roman" w:eastAsia="Times New Roman" w:hAnsi="Times New Roman"/>
          <w:sz w:val="24"/>
          <w:szCs w:val="24"/>
          <w:lang w:eastAsia="ru-RU"/>
        </w:rPr>
        <w:t>CASE</w:t>
      </w:r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соответствует идентификатору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обращения (код карточки).</w:t>
      </w:r>
    </w:p>
    <w:p w:rsidR="00801B81" w:rsidRDefault="00801B81" w:rsidP="00801B81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1B81" w:rsidRDefault="00801B81" w:rsidP="00801B81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1B81" w:rsidRDefault="00801B81" w:rsidP="00801B81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1B81" w:rsidRPr="00801B81" w:rsidRDefault="00801B81" w:rsidP="00801B81">
      <w:pPr>
        <w:ind w:left="360"/>
        <w:jc w:val="both"/>
      </w:pPr>
    </w:p>
    <w:p w:rsidR="00801B81" w:rsidRDefault="00801B81" w:rsidP="00801B81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1B81" w:rsidRDefault="00801B81" w:rsidP="00801B81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B8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Разные типы визитов в одном событии</w:t>
      </w:r>
    </w:p>
    <w:p w:rsidR="00801B81" w:rsidRPr="00801B81" w:rsidRDefault="00801B81" w:rsidP="00801B81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B81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проверку типов визитов, зарегистрированных в событии. Если в событие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зарегистрированы визиты с разным типом</w:t>
      </w:r>
      <w:r w:rsidRPr="00801B81">
        <w:rPr>
          <w:rFonts w:ascii="Times New Roman" w:eastAsia="Times New Roman" w:hAnsi="Times New Roman"/>
          <w:sz w:val="24"/>
          <w:szCs w:val="24"/>
          <w:lang w:eastAsia="ru-RU"/>
        </w:rPr>
        <w:t>, то выдается ошибка.</w:t>
      </w:r>
    </w:p>
    <w:p w:rsidR="00801B81" w:rsidRDefault="00801B81" w:rsidP="00801B81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B81">
        <w:rPr>
          <w:rFonts w:ascii="Times New Roman" w:eastAsia="Times New Roman" w:hAnsi="Times New Roman"/>
          <w:sz w:val="24"/>
          <w:szCs w:val="24"/>
          <w:lang w:eastAsia="ru-RU"/>
        </w:rPr>
        <w:t>Пример сообщения об ошибке:</w:t>
      </w:r>
    </w:p>
    <w:p w:rsidR="00801B81" w:rsidRDefault="00801B81" w:rsidP="00801B81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33875" cy="29241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B81" w:rsidRDefault="00801B81" w:rsidP="00801B81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>В сообщениях об ошибке указан ID</w:t>
      </w:r>
      <w:r w:rsidRPr="00801B81">
        <w:rPr>
          <w:rFonts w:ascii="Times New Roman" w:eastAsia="Times New Roman" w:hAnsi="Times New Roman"/>
          <w:sz w:val="24"/>
          <w:szCs w:val="24"/>
          <w:lang w:eastAsia="ru-RU"/>
        </w:rPr>
        <w:t>CASE</w:t>
      </w:r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соответствует идентификатору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обращения (код карточки).</w:t>
      </w:r>
    </w:p>
    <w:p w:rsidR="0029143D" w:rsidRDefault="0029143D" w:rsidP="00801B81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43D" w:rsidRDefault="0029143D" w:rsidP="0029143D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Выполнение требований МЭС по услуге</w:t>
      </w:r>
    </w:p>
    <w:p w:rsidR="0029143D" w:rsidRDefault="0029143D" w:rsidP="0029143D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B81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проверку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наличия в событии услуги, которая является критерием для выбора указанного КСГ.</w:t>
      </w:r>
    </w:p>
    <w:p w:rsidR="0029143D" w:rsidRDefault="0029143D" w:rsidP="0029143D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Пример сообщения об ошибке:</w:t>
      </w:r>
    </w:p>
    <w:p w:rsidR="0029143D" w:rsidRDefault="0029143D" w:rsidP="0029143D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52925" cy="29718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43D" w:rsidRDefault="0029143D" w:rsidP="0029143D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>В сообщениях об ошибке указан ID</w:t>
      </w:r>
      <w:r w:rsidRPr="00801B81">
        <w:rPr>
          <w:rFonts w:ascii="Times New Roman" w:eastAsia="Times New Roman" w:hAnsi="Times New Roman"/>
          <w:sz w:val="24"/>
          <w:szCs w:val="24"/>
          <w:lang w:eastAsia="ru-RU"/>
        </w:rPr>
        <w:t>CASE</w:t>
      </w:r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соответствует идентификатору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обращения (код карточки).</w:t>
      </w:r>
    </w:p>
    <w:p w:rsidR="00F41AED" w:rsidRDefault="00F41AED" w:rsidP="0029143D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AED" w:rsidRDefault="00F41AED" w:rsidP="0029143D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AED" w:rsidRDefault="00F41AED" w:rsidP="0029143D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AED" w:rsidRDefault="00F41AED" w:rsidP="0029143D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AED" w:rsidRDefault="00F41AED" w:rsidP="0029143D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AED" w:rsidRDefault="00F41AED" w:rsidP="0029143D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AED" w:rsidRDefault="00F41AED" w:rsidP="00F41AED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Период между обращениями менее 15 дней</w:t>
      </w:r>
    </w:p>
    <w:p w:rsidR="00F41AED" w:rsidRDefault="00F41AED" w:rsidP="00F41AED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B81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проверку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длительности временного периода между событиями, в которых зарегистрированы визиты с типом «Обращение». Если период менее 15 дней, то выдается ошибка.</w:t>
      </w:r>
    </w:p>
    <w:p w:rsidR="00F41AED" w:rsidRDefault="00F41AED" w:rsidP="00F41AED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Пример сообщения об ошибке:</w:t>
      </w:r>
    </w:p>
    <w:p w:rsidR="00F41AED" w:rsidRDefault="00F41AED" w:rsidP="00F41AED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14825" cy="29337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AED" w:rsidRDefault="00F41AED" w:rsidP="00F41AED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AED" w:rsidRDefault="00F41AED" w:rsidP="00F41AED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сообщениях об ошибке </w:t>
      </w:r>
      <w:proofErr w:type="gramStart"/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>указан</w:t>
      </w:r>
      <w:proofErr w:type="gramEnd"/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 xml:space="preserve"> ID_PAC, что соответствует идентификатору пацие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нта, у которого выявлена ошибка</w:t>
      </w:r>
      <w:r w:rsidRPr="00243B6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1" w:name="_GoBack"/>
      <w:bookmarkEnd w:id="1"/>
    </w:p>
    <w:p w:rsidR="00F41AED" w:rsidRDefault="00F41AED" w:rsidP="00F41AED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43D" w:rsidRDefault="0029143D" w:rsidP="0029143D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43D" w:rsidRDefault="0029143D" w:rsidP="0029143D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43D" w:rsidRDefault="0029143D" w:rsidP="00801B81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1B81" w:rsidRPr="00801B81" w:rsidRDefault="00801B81" w:rsidP="00801B81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1B81" w:rsidRPr="00661601" w:rsidRDefault="00801B81" w:rsidP="00801B81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368E" w:rsidRDefault="0010368E">
      <w:pPr>
        <w:rPr>
          <w:b/>
        </w:rPr>
      </w:pPr>
      <w:r>
        <w:rPr>
          <w:b/>
        </w:rPr>
        <w:br w:type="page"/>
      </w:r>
    </w:p>
    <w:p w:rsidR="00EC0241" w:rsidRDefault="0010368E" w:rsidP="0010368E">
      <w:pPr>
        <w:pStyle w:val="a7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1</w:t>
      </w:r>
    </w:p>
    <w:p w:rsidR="0010368E" w:rsidRPr="008F5634" w:rsidRDefault="0010368E" w:rsidP="0010368E">
      <w:pPr>
        <w:pStyle w:val="a1"/>
        <w:numPr>
          <w:ilvl w:val="0"/>
          <w:numId w:val="0"/>
        </w:numPr>
        <w:ind w:left="360"/>
        <w:jc w:val="center"/>
        <w:rPr>
          <w:lang w:eastAsia="ru-RU"/>
        </w:rPr>
      </w:pPr>
    </w:p>
    <w:p w:rsidR="0010368E" w:rsidRPr="008F5634" w:rsidRDefault="0010368E" w:rsidP="0010368E">
      <w:pPr>
        <w:pStyle w:val="a1"/>
        <w:numPr>
          <w:ilvl w:val="0"/>
          <w:numId w:val="0"/>
        </w:numPr>
        <w:ind w:left="360"/>
        <w:jc w:val="center"/>
        <w:rPr>
          <w:lang w:eastAsia="ru-RU"/>
        </w:rPr>
      </w:pPr>
      <w:r w:rsidRPr="008F5634">
        <w:rPr>
          <w:lang w:eastAsia="ru-RU"/>
        </w:rPr>
        <w:t xml:space="preserve">Таблица Д.1  Файл со сведениями об оказанной медицинской помощи </w:t>
      </w:r>
      <w:proofErr w:type="gramStart"/>
      <w:r w:rsidRPr="008F5634">
        <w:rPr>
          <w:lang w:eastAsia="ru-RU"/>
        </w:rPr>
        <w:t>кроме</w:t>
      </w:r>
      <w:proofErr w:type="gramEnd"/>
      <w:r w:rsidRPr="008F5634">
        <w:rPr>
          <w:lang w:eastAsia="ru-RU"/>
        </w:rPr>
        <w:t xml:space="preserve"> высокотехнологичной</w:t>
      </w:r>
    </w:p>
    <w:tbl>
      <w:tblPr>
        <w:tblStyle w:val="10"/>
        <w:tblW w:w="9215" w:type="dxa"/>
        <w:jc w:val="left"/>
        <w:tblInd w:w="-601" w:type="dxa"/>
        <w:tblLayout w:type="fixed"/>
        <w:tblLook w:val="0000"/>
      </w:tblPr>
      <w:tblGrid>
        <w:gridCol w:w="1418"/>
        <w:gridCol w:w="1606"/>
        <w:gridCol w:w="709"/>
        <w:gridCol w:w="1134"/>
        <w:gridCol w:w="1938"/>
        <w:gridCol w:w="2410"/>
      </w:tblGrid>
      <w:tr w:rsidR="0010368E" w:rsidRPr="008F5634" w:rsidTr="0010368E">
        <w:trPr>
          <w:tblHeader/>
          <w:jc w:val="left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rStyle w:val="a8"/>
              </w:rPr>
            </w:pPr>
            <w:r w:rsidRPr="008F5634">
              <w:rPr>
                <w:rStyle w:val="a8"/>
              </w:rPr>
              <w:t>Код элемента</w:t>
            </w:r>
          </w:p>
        </w:tc>
        <w:tc>
          <w:tcPr>
            <w:tcW w:w="16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rStyle w:val="a8"/>
              </w:rPr>
            </w:pPr>
            <w:r w:rsidRPr="008F5634">
              <w:rPr>
                <w:rStyle w:val="a8"/>
              </w:rPr>
              <w:t>Содержание элемента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rStyle w:val="a8"/>
              </w:rPr>
            </w:pPr>
            <w:r w:rsidRPr="008F5634">
              <w:rPr>
                <w:rStyle w:val="a8"/>
              </w:rPr>
              <w:t>Тип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rStyle w:val="a8"/>
              </w:rPr>
            </w:pPr>
            <w:r w:rsidRPr="008F5634">
              <w:rPr>
                <w:rStyle w:val="a8"/>
              </w:rPr>
              <w:t>Формат</w:t>
            </w:r>
          </w:p>
        </w:tc>
        <w:tc>
          <w:tcPr>
            <w:tcW w:w="19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rStyle w:val="a8"/>
              </w:rPr>
            </w:pPr>
            <w:r w:rsidRPr="008F5634">
              <w:rPr>
                <w:rStyle w:val="a8"/>
              </w:rPr>
              <w:t>Наименование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rStyle w:val="a8"/>
              </w:rPr>
            </w:pPr>
            <w:r w:rsidRPr="008F5634">
              <w:rPr>
                <w:rStyle w:val="a8"/>
              </w:rPr>
              <w:t>Дополнительная информация</w:t>
            </w:r>
          </w:p>
        </w:tc>
      </w:tr>
      <w:tr w:rsidR="0010368E" w:rsidRPr="008F5634" w:rsidTr="0010368E">
        <w:trPr>
          <w:jc w:val="left"/>
        </w:trPr>
        <w:tc>
          <w:tcPr>
            <w:tcW w:w="9215" w:type="dxa"/>
            <w:gridSpan w:val="6"/>
            <w:tcBorders>
              <w:top w:val="single" w:sz="12" w:space="0" w:color="auto"/>
            </w:tcBorders>
            <w:noWrap/>
          </w:tcPr>
          <w:p w:rsidR="0010368E" w:rsidRPr="008F5634" w:rsidRDefault="0010368E" w:rsidP="0010368E">
            <w:pPr>
              <w:pStyle w:val="11"/>
              <w:rPr>
                <w:rStyle w:val="a8"/>
              </w:rPr>
            </w:pPr>
            <w:r w:rsidRPr="008F5634">
              <w:rPr>
                <w:rStyle w:val="a8"/>
              </w:rPr>
              <w:t>Корневой элемент (Сведения о медпомощи)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lang w:val="en-US" w:eastAsia="ru-RU"/>
              </w:rPr>
            </w:pPr>
            <w:r w:rsidRPr="008F5634">
              <w:rPr>
                <w:rFonts w:eastAsia="Calibri"/>
                <w:lang w:val="en-US"/>
              </w:rPr>
              <w:t>ZL_</w:t>
            </w:r>
            <w:r w:rsidRPr="008F5634">
              <w:rPr>
                <w:rFonts w:eastAsia="Calibri"/>
              </w:rPr>
              <w:t>LIST</w:t>
            </w: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ZGLV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S</w:t>
            </w:r>
          </w:p>
        </w:tc>
        <w:tc>
          <w:tcPr>
            <w:tcW w:w="1938" w:type="dxa"/>
            <w:noWrap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Заголовок</w:t>
            </w:r>
            <w:r w:rsidRPr="008F5634">
              <w:rPr>
                <w:lang w:val="en-US" w:eastAsia="ru-RU"/>
              </w:rPr>
              <w:t xml:space="preserve"> </w:t>
            </w:r>
            <w:r w:rsidRPr="008F5634">
              <w:rPr>
                <w:lang w:eastAsia="ru-RU"/>
              </w:rPr>
              <w:t>файла</w:t>
            </w:r>
          </w:p>
        </w:tc>
        <w:tc>
          <w:tcPr>
            <w:tcW w:w="2410" w:type="dxa"/>
            <w:noWrap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Информация о передаваемом файле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SCHET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S</w:t>
            </w:r>
          </w:p>
        </w:tc>
        <w:tc>
          <w:tcPr>
            <w:tcW w:w="1938" w:type="dxa"/>
            <w:noWrap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Счёт</w:t>
            </w:r>
          </w:p>
        </w:tc>
        <w:tc>
          <w:tcPr>
            <w:tcW w:w="2410" w:type="dxa"/>
            <w:noWrap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Информация о счёте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ZAP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ОМ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val="en-US" w:eastAsia="ru-RU"/>
              </w:rPr>
              <w:t>S</w:t>
            </w:r>
          </w:p>
        </w:tc>
        <w:tc>
          <w:tcPr>
            <w:tcW w:w="1938" w:type="dxa"/>
            <w:noWrap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Записи</w:t>
            </w:r>
          </w:p>
        </w:tc>
        <w:tc>
          <w:tcPr>
            <w:tcW w:w="2410" w:type="dxa"/>
            <w:noWrap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Записи о случаях оказания медицинской помощи</w:t>
            </w:r>
          </w:p>
        </w:tc>
      </w:tr>
      <w:tr w:rsidR="0010368E" w:rsidRPr="008F5634" w:rsidTr="0010368E">
        <w:trPr>
          <w:jc w:val="left"/>
        </w:trPr>
        <w:tc>
          <w:tcPr>
            <w:tcW w:w="9215" w:type="dxa"/>
            <w:gridSpan w:val="6"/>
            <w:noWrap/>
          </w:tcPr>
          <w:p w:rsidR="0010368E" w:rsidRPr="008F5634" w:rsidRDefault="0010368E" w:rsidP="0010368E">
            <w:pPr>
              <w:pStyle w:val="11"/>
              <w:rPr>
                <w:rStyle w:val="a8"/>
              </w:rPr>
            </w:pPr>
            <w:r w:rsidRPr="008F5634">
              <w:rPr>
                <w:rStyle w:val="a8"/>
              </w:rPr>
              <w:t>Заголовок файла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val="en-US" w:eastAsia="ru-RU"/>
              </w:rPr>
              <w:t>ZGLV</w:t>
            </w: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</w:rPr>
            </w:pPr>
            <w:r w:rsidRPr="008F5634">
              <w:rPr>
                <w:rFonts w:eastAsia="Calibri"/>
                <w:lang w:val="en-US"/>
              </w:rPr>
              <w:t>VERSION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val="en-US" w:eastAsia="ru-RU"/>
              </w:rPr>
              <w:t>T</w:t>
            </w:r>
            <w:r w:rsidRPr="008F5634">
              <w:rPr>
                <w:lang w:eastAsia="ru-RU"/>
              </w:rPr>
              <w:t>(5)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 xml:space="preserve">Версия взаимодействия 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rFonts w:eastAsia="MS Mincho"/>
              </w:rPr>
              <w:t>Текущей редакции соответствует значение «2.1».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</w:rPr>
            </w:pPr>
            <w:r w:rsidRPr="008F5634">
              <w:rPr>
                <w:rFonts w:eastAsia="Calibri"/>
                <w:lang w:val="en-US"/>
              </w:rPr>
              <w:t>DATA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val="en-US" w:eastAsia="ru-RU"/>
              </w:rPr>
              <w:t>D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Дата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В формате ГГГГ-ММ-ДД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/>
              </w:rPr>
            </w:pPr>
            <w:r w:rsidRPr="008F5634">
              <w:rPr>
                <w:rFonts w:eastAsia="Calibri"/>
                <w:lang w:val="en-US"/>
              </w:rPr>
              <w:t>FILENAME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val="en-US" w:eastAsia="ru-RU"/>
              </w:rPr>
              <w:t>T</w:t>
            </w:r>
            <w:r w:rsidRPr="008F5634">
              <w:rPr>
                <w:lang w:eastAsia="ru-RU"/>
              </w:rPr>
              <w:t>(26)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Имя файла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Имя файла без расширения.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/>
              </w:rPr>
            </w:pPr>
            <w:r w:rsidRPr="008F5634">
              <w:rPr>
                <w:rFonts w:eastAsia="Calibri"/>
                <w:lang w:val="en-US"/>
              </w:rPr>
              <w:t>SD_Z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N(9)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Количество случаев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Указывается количество случаев оказания медицинской помощи, включённых в файл.</w:t>
            </w:r>
          </w:p>
        </w:tc>
      </w:tr>
      <w:tr w:rsidR="0010368E" w:rsidRPr="008F5634" w:rsidTr="0010368E">
        <w:trPr>
          <w:jc w:val="left"/>
        </w:trPr>
        <w:tc>
          <w:tcPr>
            <w:tcW w:w="9215" w:type="dxa"/>
            <w:gridSpan w:val="6"/>
            <w:noWrap/>
          </w:tcPr>
          <w:p w:rsidR="0010368E" w:rsidRPr="008F5634" w:rsidRDefault="0010368E" w:rsidP="0010368E">
            <w:pPr>
              <w:pStyle w:val="11"/>
              <w:rPr>
                <w:rStyle w:val="a8"/>
              </w:rPr>
            </w:pPr>
            <w:r w:rsidRPr="008F5634">
              <w:rPr>
                <w:rStyle w:val="a8"/>
              </w:rPr>
              <w:t>Счёт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val="en-US" w:eastAsia="ru-RU"/>
              </w:rPr>
              <w:t>SCHET</w:t>
            </w: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/>
              </w:rPr>
            </w:pPr>
            <w:r w:rsidRPr="008F5634">
              <w:rPr>
                <w:rFonts w:eastAsia="Calibri"/>
                <w:lang w:val="en-US"/>
              </w:rPr>
              <w:t>CODE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N(</w:t>
            </w:r>
            <w:r w:rsidRPr="008F5634">
              <w:rPr>
                <w:lang w:eastAsia="ru-RU"/>
              </w:rPr>
              <w:t>8</w:t>
            </w:r>
            <w:r w:rsidRPr="008F5634">
              <w:rPr>
                <w:lang w:val="en-US" w:eastAsia="ru-RU"/>
              </w:rPr>
              <w:t>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Код записи счета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Уникальный код (например, порядковый номер).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/>
              </w:rPr>
            </w:pPr>
            <w:r w:rsidRPr="008F5634">
              <w:rPr>
                <w:rFonts w:eastAsia="Calibri"/>
                <w:lang w:val="en-US"/>
              </w:rPr>
              <w:t>CODE</w:t>
            </w:r>
            <w:r w:rsidRPr="008F5634">
              <w:rPr>
                <w:rFonts w:eastAsia="Calibri"/>
              </w:rPr>
              <w:t>_</w:t>
            </w:r>
            <w:r w:rsidRPr="008F5634">
              <w:rPr>
                <w:rFonts w:eastAsia="Calibri"/>
                <w:lang w:val="en-US"/>
              </w:rPr>
              <w:t>MO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val="en-US" w:eastAsia="ru-RU"/>
              </w:rPr>
              <w:t>T</w:t>
            </w:r>
            <w:r w:rsidRPr="008F5634">
              <w:rPr>
                <w:lang w:eastAsia="ru-RU"/>
              </w:rPr>
              <w:t>(6)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Реестровый номер медицинской организации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Код МО – юридического лица. Заполняется в соответствии со справочником F003 Приложения А.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/>
              </w:rPr>
            </w:pPr>
            <w:r w:rsidRPr="008F5634">
              <w:rPr>
                <w:rFonts w:eastAsia="Calibri"/>
                <w:lang w:val="en-US"/>
              </w:rPr>
              <w:t>YEAR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val="en-US" w:eastAsia="ru-RU"/>
              </w:rPr>
              <w:t>N</w:t>
            </w:r>
            <w:r w:rsidRPr="008F5634">
              <w:rPr>
                <w:lang w:eastAsia="ru-RU"/>
              </w:rPr>
              <w:t>(4)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Отчетный год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/>
              </w:rPr>
            </w:pPr>
            <w:r w:rsidRPr="008F5634">
              <w:rPr>
                <w:rFonts w:eastAsia="Calibri"/>
                <w:lang w:val="en-US"/>
              </w:rPr>
              <w:t>MONTH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val="en-US" w:eastAsia="ru-RU"/>
              </w:rPr>
              <w:t>N</w:t>
            </w:r>
            <w:r w:rsidRPr="008F5634">
              <w:rPr>
                <w:lang w:eastAsia="ru-RU"/>
              </w:rPr>
              <w:t>(</w:t>
            </w:r>
            <w:r w:rsidRPr="008F5634">
              <w:rPr>
                <w:lang w:val="en-US" w:eastAsia="ru-RU"/>
              </w:rPr>
              <w:t>2</w:t>
            </w:r>
            <w:r w:rsidRPr="008F5634">
              <w:rPr>
                <w:lang w:eastAsia="ru-RU"/>
              </w:rPr>
              <w:t>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Отчетный месяц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В счёт могут включаться случаи лечения за предыдущие периоды, если ранее они были отказаны по результатам МЭК, МЭЭ, ЭКМП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</w:rPr>
            </w:pPr>
            <w:r w:rsidRPr="008F5634">
              <w:rPr>
                <w:rFonts w:eastAsia="Calibri"/>
                <w:lang w:val="en-US"/>
              </w:rPr>
              <w:t>NSCHET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val="en-US" w:eastAsia="ru-RU"/>
              </w:rPr>
              <w:t>T</w:t>
            </w:r>
            <w:r w:rsidRPr="008F5634">
              <w:rPr>
                <w:lang w:eastAsia="ru-RU"/>
              </w:rPr>
              <w:t>(15)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Номер счёта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</w:rPr>
            </w:pPr>
            <w:r w:rsidRPr="008F5634">
              <w:rPr>
                <w:rFonts w:eastAsia="Calibri"/>
                <w:lang w:val="en-US"/>
              </w:rPr>
              <w:t>DSCHET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val="en-US" w:eastAsia="ru-RU"/>
              </w:rPr>
              <w:t>D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Дата выставления счёта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В формате ГГГГ-ММ-ДД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</w:rPr>
            </w:pPr>
            <w:r w:rsidRPr="008F5634">
              <w:rPr>
                <w:rFonts w:eastAsia="Calibri"/>
                <w:lang w:val="en-US"/>
              </w:rPr>
              <w:t>PLAT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val="en-US" w:eastAsia="ru-RU"/>
              </w:rPr>
              <w:t>T</w:t>
            </w:r>
            <w:r w:rsidRPr="008F5634">
              <w:rPr>
                <w:lang w:eastAsia="ru-RU"/>
              </w:rPr>
              <w:t>(5)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 xml:space="preserve">Плательщик. Реестровый номер СМО. 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proofErr w:type="gramStart"/>
            <w:r w:rsidRPr="008F5634">
              <w:rPr>
                <w:lang w:eastAsia="ru-RU"/>
              </w:rPr>
              <w:t>Заполняется в соответствии со справочником F002 Приложения А. При отсутствии сведений может</w:t>
            </w:r>
            <w:proofErr w:type="gramEnd"/>
            <w:r w:rsidRPr="008F5634">
              <w:rPr>
                <w:lang w:eastAsia="ru-RU"/>
              </w:rPr>
              <w:t xml:space="preserve"> не заполняться.</w:t>
            </w:r>
          </w:p>
        </w:tc>
      </w:tr>
      <w:tr w:rsidR="0010368E" w:rsidRPr="008F5634" w:rsidTr="0010368E">
        <w:trPr>
          <w:trHeight w:val="426"/>
          <w:jc w:val="left"/>
        </w:trPr>
        <w:tc>
          <w:tcPr>
            <w:tcW w:w="1418" w:type="dxa"/>
            <w:noWrap/>
          </w:tcPr>
          <w:p w:rsidR="0010368E" w:rsidRPr="003A0A68" w:rsidRDefault="0010368E" w:rsidP="0010368E">
            <w:pPr>
              <w:pStyle w:val="1"/>
              <w:rPr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</w:rPr>
            </w:pPr>
            <w:r w:rsidRPr="008F5634">
              <w:rPr>
                <w:rFonts w:eastAsia="Calibri"/>
                <w:lang w:val="en-US"/>
              </w:rPr>
              <w:t>SUMMAV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val="en-US" w:eastAsia="ru-RU"/>
              </w:rPr>
              <w:t>N</w:t>
            </w:r>
            <w:r w:rsidRPr="008F5634">
              <w:rPr>
                <w:lang w:eastAsia="ru-RU"/>
              </w:rPr>
              <w:t>(15.2)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Сумма МО, выставленная на оплату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/>
              </w:rPr>
            </w:pPr>
            <w:r w:rsidRPr="008F5634">
              <w:rPr>
                <w:rFonts w:eastAsia="Calibri"/>
                <w:lang w:val="en-US"/>
              </w:rPr>
              <w:t>COMENTS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T(250)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Служебное поле к счету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</w:rPr>
            </w:pPr>
            <w:r w:rsidRPr="008F5634">
              <w:rPr>
                <w:rFonts w:eastAsia="Calibri"/>
                <w:lang w:val="en-US"/>
              </w:rPr>
              <w:t>SUMMAP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val="en-US" w:eastAsia="ru-RU"/>
              </w:rPr>
              <w:t>N</w:t>
            </w:r>
            <w:r w:rsidRPr="008F5634">
              <w:rPr>
                <w:lang w:eastAsia="ru-RU"/>
              </w:rPr>
              <w:t>(15.2</w:t>
            </w:r>
            <w:r w:rsidRPr="008F5634">
              <w:rPr>
                <w:lang w:val="en-US" w:eastAsia="ru-RU"/>
              </w:rPr>
              <w:t>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Сумма, принятая к оплате СМО (ТФОМС)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Заполняется СМО (ТФОМС).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/>
              </w:rPr>
            </w:pPr>
            <w:r w:rsidRPr="008F5634">
              <w:rPr>
                <w:rFonts w:eastAsia="Calibri"/>
                <w:lang w:val="en-US"/>
              </w:rPr>
              <w:t>SANK</w:t>
            </w:r>
            <w:r w:rsidRPr="008F5634">
              <w:rPr>
                <w:rFonts w:eastAsia="Calibri"/>
              </w:rPr>
              <w:t>_</w:t>
            </w:r>
            <w:r w:rsidRPr="008F5634">
              <w:rPr>
                <w:rFonts w:eastAsia="Calibri"/>
                <w:lang w:val="en-US"/>
              </w:rPr>
              <w:t>MEK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N(</w:t>
            </w:r>
            <w:r w:rsidRPr="008F5634">
              <w:rPr>
                <w:lang w:eastAsia="ru-RU"/>
              </w:rPr>
              <w:t>15.2</w:t>
            </w:r>
            <w:r w:rsidRPr="008F5634">
              <w:rPr>
                <w:lang w:val="en-US" w:eastAsia="ru-RU"/>
              </w:rPr>
              <w:t>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Финансовые санкции (МЭК)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Сумма, снятая с оплаты по результатам МЭК, заполняется после проведения МЭК.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/>
              </w:rPr>
            </w:pPr>
            <w:r w:rsidRPr="008F5634">
              <w:rPr>
                <w:rFonts w:eastAsia="Calibri"/>
                <w:lang w:val="en-US"/>
              </w:rPr>
              <w:t>SANK</w:t>
            </w:r>
            <w:r w:rsidRPr="008F5634">
              <w:rPr>
                <w:rFonts w:eastAsia="Calibri"/>
              </w:rPr>
              <w:t>_</w:t>
            </w:r>
            <w:r w:rsidRPr="008F5634">
              <w:rPr>
                <w:rFonts w:eastAsia="Calibri"/>
                <w:lang w:val="en-US"/>
              </w:rPr>
              <w:t>MEE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val="en-US" w:eastAsia="ru-RU"/>
              </w:rPr>
              <w:t>N(</w:t>
            </w:r>
            <w:r w:rsidRPr="008F5634">
              <w:rPr>
                <w:lang w:eastAsia="ru-RU"/>
              </w:rPr>
              <w:t>15.2</w:t>
            </w:r>
            <w:r w:rsidRPr="008F5634">
              <w:rPr>
                <w:lang w:val="en-US" w:eastAsia="ru-RU"/>
              </w:rPr>
              <w:t>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Финансовые санкции (МЭЭ)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Сумма, снятая с оплаты по результатам МЭЭ, заполняется после проведения МЭЭ.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/>
              </w:rPr>
            </w:pPr>
            <w:r w:rsidRPr="008F5634">
              <w:rPr>
                <w:rFonts w:eastAsia="Calibri"/>
                <w:lang w:val="en-US"/>
              </w:rPr>
              <w:t>SANK</w:t>
            </w:r>
            <w:r w:rsidRPr="008F5634">
              <w:rPr>
                <w:rFonts w:eastAsia="Calibri"/>
              </w:rPr>
              <w:t>_</w:t>
            </w:r>
            <w:r w:rsidRPr="008F5634">
              <w:rPr>
                <w:rFonts w:eastAsia="Calibri"/>
                <w:lang w:val="en-US"/>
              </w:rPr>
              <w:t>EKMP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val="en-US" w:eastAsia="ru-RU"/>
              </w:rPr>
              <w:t>N(</w:t>
            </w:r>
            <w:r w:rsidRPr="008F5634">
              <w:rPr>
                <w:lang w:eastAsia="ru-RU"/>
              </w:rPr>
              <w:t>15.2</w:t>
            </w:r>
            <w:r w:rsidRPr="008F5634">
              <w:rPr>
                <w:lang w:val="en-US" w:eastAsia="ru-RU"/>
              </w:rPr>
              <w:t>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Финансовые санкции (ЭКМП)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Сумма, снятая с оплаты по результатам ЭКМП, заполняется после проведения ЭКМП.</w:t>
            </w:r>
          </w:p>
        </w:tc>
      </w:tr>
      <w:tr w:rsidR="0010368E" w:rsidRPr="008F5634" w:rsidTr="0010368E">
        <w:trPr>
          <w:jc w:val="left"/>
        </w:trPr>
        <w:tc>
          <w:tcPr>
            <w:tcW w:w="9215" w:type="dxa"/>
            <w:gridSpan w:val="6"/>
            <w:noWrap/>
          </w:tcPr>
          <w:p w:rsidR="0010368E" w:rsidRPr="008F5634" w:rsidRDefault="0010368E" w:rsidP="0010368E">
            <w:pPr>
              <w:pStyle w:val="11"/>
              <w:rPr>
                <w:rStyle w:val="a8"/>
              </w:rPr>
            </w:pPr>
            <w:r w:rsidRPr="008F5634">
              <w:rPr>
                <w:rStyle w:val="a8"/>
              </w:rPr>
              <w:t>Записи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val="en-US" w:eastAsia="ru-RU"/>
              </w:rPr>
              <w:t>ZAP</w:t>
            </w: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val="en-US" w:eastAsia="ru-RU"/>
              </w:rPr>
              <w:t>N_ZAP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N(</w:t>
            </w:r>
            <w:r w:rsidRPr="008F5634">
              <w:rPr>
                <w:lang w:eastAsia="ru-RU"/>
              </w:rPr>
              <w:t>8</w:t>
            </w:r>
            <w:r w:rsidRPr="008F5634">
              <w:rPr>
                <w:lang w:val="en-US" w:eastAsia="ru-RU"/>
              </w:rPr>
              <w:t>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Номер позиции записи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Уникально идентифицирует запись в пределах счета.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PR_NOV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N(1)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Признак исправленной записи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0 – сведения об оказанной медицинской помощи передаются впервые;</w:t>
            </w:r>
          </w:p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1 – запись передается повторно после исправления.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PACIENT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val="en-US" w:eastAsia="ru-RU"/>
              </w:rPr>
              <w:t>S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Сведения о пациенте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SLUCH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ОМ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val="en-US" w:eastAsia="ru-RU"/>
              </w:rPr>
              <w:t>S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Сведения о случае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</w:p>
        </w:tc>
      </w:tr>
      <w:tr w:rsidR="0010368E" w:rsidRPr="008F5634" w:rsidTr="0010368E">
        <w:trPr>
          <w:jc w:val="left"/>
        </w:trPr>
        <w:tc>
          <w:tcPr>
            <w:tcW w:w="9215" w:type="dxa"/>
            <w:gridSpan w:val="6"/>
            <w:noWrap/>
          </w:tcPr>
          <w:p w:rsidR="0010368E" w:rsidRPr="008F5634" w:rsidRDefault="0010368E" w:rsidP="0010368E">
            <w:pPr>
              <w:pStyle w:val="11"/>
              <w:rPr>
                <w:rStyle w:val="a8"/>
              </w:rPr>
            </w:pPr>
            <w:r w:rsidRPr="008F5634">
              <w:rPr>
                <w:rStyle w:val="a8"/>
              </w:rPr>
              <w:t>Сведения о пациенте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PACIENT</w:t>
            </w: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  <w:r w:rsidRPr="008F5634">
              <w:rPr>
                <w:rFonts w:eastAsia="Calibri"/>
                <w:lang w:val="en-US" w:eastAsia="ru-RU"/>
              </w:rPr>
              <w:t>ID_PAC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val="en-US" w:eastAsia="ru-RU"/>
              </w:rPr>
              <w:t>T(</w:t>
            </w:r>
            <w:r w:rsidRPr="008F5634">
              <w:rPr>
                <w:lang w:eastAsia="ru-RU"/>
              </w:rPr>
              <w:t>36</w:t>
            </w:r>
            <w:r w:rsidRPr="008F5634">
              <w:rPr>
                <w:lang w:val="en-US" w:eastAsia="ru-RU"/>
              </w:rPr>
              <w:t>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Код записи о пациенте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Возможно использование уникального идентификатора (учетного кода) пациента.</w:t>
            </w:r>
          </w:p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proofErr w:type="gramStart"/>
            <w:r w:rsidRPr="008F5634">
              <w:rPr>
                <w:lang w:eastAsia="ru-RU"/>
              </w:rPr>
              <w:t>Необходим</w:t>
            </w:r>
            <w:proofErr w:type="gramEnd"/>
            <w:r w:rsidRPr="008F5634">
              <w:rPr>
                <w:lang w:eastAsia="ru-RU"/>
              </w:rPr>
              <w:t xml:space="preserve"> для связи с файлом персональных данных.</w:t>
            </w:r>
          </w:p>
        </w:tc>
      </w:tr>
      <w:tr w:rsidR="0010368E" w:rsidRPr="003A0A68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  <w:r w:rsidRPr="008F5634">
              <w:rPr>
                <w:rFonts w:eastAsia="Calibri"/>
                <w:lang w:val="en-US" w:eastAsia="ru-RU"/>
              </w:rPr>
              <w:t>VPOLIS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val="en-US" w:eastAsia="ru-RU"/>
              </w:rPr>
              <w:t>N</w:t>
            </w:r>
            <w:r w:rsidRPr="008F5634">
              <w:rPr>
                <w:lang w:eastAsia="ru-RU"/>
              </w:rPr>
              <w:t>(1)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Тип документа, подтверждающего фа</w:t>
            </w:r>
            <w:proofErr w:type="gramStart"/>
            <w:r w:rsidRPr="008F5634">
              <w:rPr>
                <w:lang w:eastAsia="ru-RU"/>
              </w:rPr>
              <w:t>кт стр</w:t>
            </w:r>
            <w:proofErr w:type="gramEnd"/>
            <w:r w:rsidRPr="008F5634">
              <w:rPr>
                <w:lang w:eastAsia="ru-RU"/>
              </w:rPr>
              <w:t>ахования по ОМС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</w:pPr>
            <w:r w:rsidRPr="008F5634">
              <w:t xml:space="preserve">Заполняется в соответствии с </w:t>
            </w:r>
            <w:r w:rsidRPr="008F5634">
              <w:rPr>
                <w:lang w:val="en-US"/>
              </w:rPr>
              <w:t>F</w:t>
            </w:r>
            <w:r w:rsidRPr="008F5634">
              <w:t>008 Приложения А.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3A0A68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  <w:r w:rsidRPr="008F5634">
              <w:rPr>
                <w:rFonts w:eastAsia="Calibri"/>
                <w:lang w:val="en-US" w:eastAsia="ru-RU"/>
              </w:rPr>
              <w:t>SPOLIS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Т(</w:t>
            </w:r>
            <w:r w:rsidRPr="008F5634">
              <w:rPr>
                <w:lang w:val="en-US" w:eastAsia="ru-RU"/>
              </w:rPr>
              <w:t>10</w:t>
            </w:r>
            <w:r w:rsidRPr="008F5634">
              <w:rPr>
                <w:lang w:eastAsia="ru-RU"/>
              </w:rPr>
              <w:t>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Серия документа, подтверждающего фа</w:t>
            </w:r>
            <w:proofErr w:type="gramStart"/>
            <w:r w:rsidRPr="008F5634">
              <w:rPr>
                <w:lang w:eastAsia="ru-RU"/>
              </w:rPr>
              <w:t>кт стр</w:t>
            </w:r>
            <w:proofErr w:type="gramEnd"/>
            <w:r w:rsidRPr="008F5634">
              <w:rPr>
                <w:lang w:eastAsia="ru-RU"/>
              </w:rPr>
              <w:t>ахования по ОМС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  <w:r w:rsidRPr="008F5634">
              <w:rPr>
                <w:rFonts w:eastAsia="Calibri"/>
                <w:lang w:val="en-US" w:eastAsia="ru-RU"/>
              </w:rPr>
              <w:t>NPOLIS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T(20)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Номер документа, подтверждающего фа</w:t>
            </w:r>
            <w:proofErr w:type="gramStart"/>
            <w:r w:rsidRPr="008F5634">
              <w:rPr>
                <w:lang w:eastAsia="ru-RU"/>
              </w:rPr>
              <w:t>кт стр</w:t>
            </w:r>
            <w:proofErr w:type="gramEnd"/>
            <w:r w:rsidRPr="008F5634">
              <w:rPr>
                <w:lang w:eastAsia="ru-RU"/>
              </w:rPr>
              <w:t>ахования по ОМС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Для полисов единого образца указывается ЕНП</w:t>
            </w:r>
          </w:p>
        </w:tc>
      </w:tr>
      <w:tr w:rsidR="0010368E" w:rsidRPr="003A0A68" w:rsidTr="0010368E">
        <w:trPr>
          <w:trHeight w:val="1400"/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  <w:r w:rsidRPr="008F5634">
              <w:rPr>
                <w:rFonts w:eastAsia="Calibri"/>
                <w:lang w:val="en-US" w:eastAsia="ru-RU"/>
              </w:rPr>
              <w:t>ST</w:t>
            </w:r>
            <w:r w:rsidRPr="008F5634">
              <w:rPr>
                <w:rFonts w:eastAsia="Calibri"/>
                <w:lang w:eastAsia="ru-RU"/>
              </w:rPr>
              <w:t>_</w:t>
            </w:r>
            <w:r w:rsidRPr="008F5634">
              <w:rPr>
                <w:rFonts w:eastAsia="Calibri"/>
                <w:lang w:val="en-US" w:eastAsia="ru-RU"/>
              </w:rPr>
              <w:t>OKATO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T</w:t>
            </w:r>
            <w:r w:rsidRPr="008F5634">
              <w:rPr>
                <w:lang w:eastAsia="ru-RU"/>
              </w:rPr>
              <w:t>(5)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Регион страхования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t>Указывается ОКАТО территории выдачи ДПФС для полисов старого образца при наличии данных</w:t>
            </w:r>
          </w:p>
        </w:tc>
      </w:tr>
      <w:tr w:rsidR="0010368E" w:rsidRPr="008F5634" w:rsidTr="0010368E">
        <w:trPr>
          <w:trHeight w:val="1400"/>
          <w:jc w:val="left"/>
        </w:trPr>
        <w:tc>
          <w:tcPr>
            <w:tcW w:w="1418" w:type="dxa"/>
            <w:noWrap/>
          </w:tcPr>
          <w:p w:rsidR="0010368E" w:rsidRPr="003A0A68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  <w:r w:rsidRPr="008F5634">
              <w:rPr>
                <w:rFonts w:eastAsia="Calibri"/>
                <w:lang w:val="en-US" w:eastAsia="ru-RU"/>
              </w:rPr>
              <w:t>SMO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val="en-US" w:eastAsia="ru-RU"/>
              </w:rPr>
              <w:t>T</w:t>
            </w:r>
            <w:r w:rsidRPr="008F5634">
              <w:rPr>
                <w:lang w:eastAsia="ru-RU"/>
              </w:rPr>
              <w:t>(5)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 xml:space="preserve">Реестровый номер СМО. 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proofErr w:type="gramStart"/>
            <w:r w:rsidRPr="008F5634">
              <w:rPr>
                <w:lang w:eastAsia="ru-RU"/>
              </w:rPr>
              <w:t>Заполняется в соответствии со справочником F002 Приложения А. При отсутствии сведений может</w:t>
            </w:r>
            <w:proofErr w:type="gramEnd"/>
            <w:r w:rsidRPr="008F5634">
              <w:rPr>
                <w:lang w:eastAsia="ru-RU"/>
              </w:rPr>
              <w:t xml:space="preserve"> не заполняться.</w:t>
            </w:r>
          </w:p>
        </w:tc>
      </w:tr>
      <w:tr w:rsidR="0010368E" w:rsidRPr="003A0A68" w:rsidTr="0010368E">
        <w:trPr>
          <w:trHeight w:val="639"/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  <w:r w:rsidRPr="008F5634">
              <w:rPr>
                <w:rFonts w:eastAsia="Calibri"/>
                <w:lang w:val="en-US" w:eastAsia="ru-RU"/>
              </w:rPr>
              <w:t>SMO_OGRN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T</w:t>
            </w:r>
            <w:r w:rsidRPr="008F5634">
              <w:rPr>
                <w:lang w:eastAsia="ru-RU"/>
              </w:rPr>
              <w:t>(15)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ОГРН СМО</w:t>
            </w:r>
          </w:p>
        </w:tc>
        <w:tc>
          <w:tcPr>
            <w:tcW w:w="2410" w:type="dxa"/>
            <w:vMerge w:val="restart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Заполняются при невозможности указать реестровый номер СМО.</w:t>
            </w:r>
          </w:p>
        </w:tc>
      </w:tr>
      <w:tr w:rsidR="0010368E" w:rsidRPr="008F5634" w:rsidTr="0010368E">
        <w:trPr>
          <w:trHeight w:val="493"/>
          <w:jc w:val="left"/>
        </w:trPr>
        <w:tc>
          <w:tcPr>
            <w:tcW w:w="1418" w:type="dxa"/>
            <w:noWrap/>
          </w:tcPr>
          <w:p w:rsidR="0010368E" w:rsidRPr="003A0A68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  <w:r w:rsidRPr="008F5634">
              <w:rPr>
                <w:rFonts w:eastAsia="Calibri"/>
                <w:lang w:val="en-US" w:eastAsia="ru-RU"/>
              </w:rPr>
              <w:t>SMO_OK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val="en-US" w:eastAsia="ru-RU"/>
              </w:rPr>
              <w:t>T</w:t>
            </w:r>
            <w:r w:rsidRPr="008F5634">
              <w:rPr>
                <w:lang w:eastAsia="ru-RU"/>
              </w:rPr>
              <w:t>(5)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ОКАТО территории страхования</w:t>
            </w:r>
          </w:p>
        </w:tc>
        <w:tc>
          <w:tcPr>
            <w:tcW w:w="2410" w:type="dxa"/>
            <w:vMerge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</w:p>
        </w:tc>
      </w:tr>
      <w:tr w:rsidR="0010368E" w:rsidRPr="008F5634" w:rsidTr="0010368E">
        <w:trPr>
          <w:trHeight w:val="673"/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  <w:r w:rsidRPr="008F5634">
              <w:rPr>
                <w:rFonts w:eastAsia="Calibri"/>
                <w:lang w:val="en-US" w:eastAsia="ru-RU"/>
              </w:rPr>
              <w:t>SMO_NAM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eastAsia="ru-RU"/>
              </w:rPr>
              <w:t>Т(100)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Наименование СМО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 xml:space="preserve">Заполняется при невозможности указать ни </w:t>
            </w:r>
            <w:r w:rsidRPr="008F5634">
              <w:rPr>
                <w:lang w:eastAsia="ru-RU"/>
              </w:rPr>
              <w:lastRenderedPageBreak/>
              <w:t>реестровый номер, ни ОГРН СМО.</w:t>
            </w:r>
          </w:p>
        </w:tc>
      </w:tr>
      <w:tr w:rsidR="0010368E" w:rsidRPr="008F5634" w:rsidTr="0010368E">
        <w:trPr>
          <w:trHeight w:val="673"/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  <w:r w:rsidRPr="008F5634">
              <w:rPr>
                <w:rFonts w:eastAsia="Calibri"/>
                <w:lang w:val="en-US" w:eastAsia="ru-RU"/>
              </w:rPr>
              <w:t>INV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N(1)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Группа инвалидности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0 – нет инвалидности;</w:t>
            </w:r>
          </w:p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1 – 1 группа;</w:t>
            </w:r>
          </w:p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2 – 2 группа;</w:t>
            </w:r>
          </w:p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3 – 3 группа;</w:t>
            </w:r>
          </w:p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4 – дети-инвалиды.</w:t>
            </w:r>
          </w:p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Заполняется только при впервые установленной инвалидности(1-4) или в случае отказа в признании лица инвалидом  (0).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  <w:r w:rsidRPr="008F5634">
              <w:rPr>
                <w:rFonts w:eastAsia="Calibri"/>
                <w:lang w:val="en-US" w:eastAsia="ru-RU"/>
              </w:rPr>
              <w:t>NOVOR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Т(9)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Признак новорождённого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Указывается в случае оказания медицинской помощи ребёнку до государственной регистрации рождения.</w:t>
            </w:r>
          </w:p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0 – признак отсутствует.</w:t>
            </w:r>
          </w:p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Если значение признака отлично от нуля, он заполняется по следующему шаблону:</w:t>
            </w:r>
          </w:p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ПДДММГГН, где</w:t>
            </w:r>
          </w:p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 xml:space="preserve">П – пол ребёнка в соответствии с классификатором </w:t>
            </w:r>
            <w:r w:rsidRPr="008F5634">
              <w:rPr>
                <w:lang w:val="en-US" w:eastAsia="ru-RU"/>
              </w:rPr>
              <w:t>V</w:t>
            </w:r>
            <w:r w:rsidRPr="008F5634">
              <w:rPr>
                <w:lang w:eastAsia="ru-RU"/>
              </w:rPr>
              <w:t>005 Приложения</w:t>
            </w:r>
            <w:proofErr w:type="gramStart"/>
            <w:r w:rsidRPr="008F5634">
              <w:rPr>
                <w:lang w:eastAsia="ru-RU"/>
              </w:rPr>
              <w:t xml:space="preserve"> А</w:t>
            </w:r>
            <w:proofErr w:type="gramEnd"/>
            <w:r w:rsidRPr="008F5634">
              <w:rPr>
                <w:lang w:eastAsia="ru-RU"/>
              </w:rPr>
              <w:t>;</w:t>
            </w:r>
          </w:p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ДД – день рождения;</w:t>
            </w:r>
          </w:p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proofErr w:type="gramStart"/>
            <w:r w:rsidRPr="008F5634">
              <w:rPr>
                <w:lang w:eastAsia="ru-RU"/>
              </w:rPr>
              <w:t>ММ</w:t>
            </w:r>
            <w:proofErr w:type="gramEnd"/>
            <w:r w:rsidRPr="008F5634">
              <w:rPr>
                <w:lang w:eastAsia="ru-RU"/>
              </w:rPr>
              <w:t xml:space="preserve"> – месяц рождения;</w:t>
            </w:r>
          </w:p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proofErr w:type="gramStart"/>
            <w:r w:rsidRPr="008F5634">
              <w:rPr>
                <w:lang w:eastAsia="ru-RU"/>
              </w:rPr>
              <w:t>ГГ</w:t>
            </w:r>
            <w:proofErr w:type="gramEnd"/>
            <w:r w:rsidRPr="008F5634">
              <w:rPr>
                <w:lang w:eastAsia="ru-RU"/>
              </w:rPr>
              <w:t xml:space="preserve"> – последние две цифры года рождения;</w:t>
            </w:r>
          </w:p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Н – порядковый номер ребёнка (до двух знаков).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shd w:val="clear" w:color="auto" w:fill="auto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  <w:r w:rsidRPr="008F5634">
              <w:rPr>
                <w:rFonts w:eastAsia="Calibri"/>
                <w:lang w:val="en-US" w:eastAsia="ru-RU"/>
              </w:rPr>
              <w:t>VNOV</w:t>
            </w:r>
            <w:r w:rsidRPr="008F5634">
              <w:rPr>
                <w:rFonts w:eastAsia="Calibri"/>
                <w:lang w:eastAsia="ru-RU"/>
              </w:rPr>
              <w:t>_</w:t>
            </w:r>
            <w:r w:rsidRPr="008F5634">
              <w:rPr>
                <w:rFonts w:eastAsia="Calibri"/>
                <w:lang w:val="en-US" w:eastAsia="ru-RU"/>
              </w:rPr>
              <w:t>D</w:t>
            </w:r>
          </w:p>
        </w:tc>
        <w:tc>
          <w:tcPr>
            <w:tcW w:w="709" w:type="dxa"/>
            <w:shd w:val="clear" w:color="auto" w:fill="auto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У</w:t>
            </w:r>
          </w:p>
        </w:tc>
        <w:tc>
          <w:tcPr>
            <w:tcW w:w="1134" w:type="dxa"/>
            <w:shd w:val="clear" w:color="auto" w:fill="auto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N(4)</w:t>
            </w:r>
          </w:p>
        </w:tc>
        <w:tc>
          <w:tcPr>
            <w:tcW w:w="1938" w:type="dxa"/>
            <w:shd w:val="clear" w:color="auto" w:fill="auto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Вес при рождении</w:t>
            </w:r>
          </w:p>
        </w:tc>
        <w:tc>
          <w:tcPr>
            <w:tcW w:w="2410" w:type="dxa"/>
            <w:shd w:val="clear" w:color="auto" w:fill="auto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Указывается при оказании медицинской помощи недоношенным и маловесным детям.</w:t>
            </w:r>
          </w:p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 xml:space="preserve">Поле заполняется, </w:t>
            </w:r>
            <w:r w:rsidRPr="008F5634">
              <w:rPr>
                <w:lang w:eastAsia="ru-RU"/>
              </w:rPr>
              <w:lastRenderedPageBreak/>
              <w:t>если в качестве пациента указан ребёнок.</w:t>
            </w:r>
          </w:p>
        </w:tc>
      </w:tr>
      <w:tr w:rsidR="0010368E" w:rsidRPr="008F5634" w:rsidTr="0010368E">
        <w:trPr>
          <w:jc w:val="left"/>
        </w:trPr>
        <w:tc>
          <w:tcPr>
            <w:tcW w:w="9215" w:type="dxa"/>
            <w:gridSpan w:val="6"/>
            <w:noWrap/>
          </w:tcPr>
          <w:p w:rsidR="0010368E" w:rsidRPr="008F5634" w:rsidRDefault="0010368E" w:rsidP="0010368E">
            <w:pPr>
              <w:pStyle w:val="11"/>
              <w:rPr>
                <w:rStyle w:val="a8"/>
              </w:rPr>
            </w:pPr>
            <w:r w:rsidRPr="008F5634">
              <w:rPr>
                <w:rStyle w:val="a8"/>
              </w:rPr>
              <w:lastRenderedPageBreak/>
              <w:t>Сведения о случае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val="en-US" w:eastAsia="ru-RU"/>
              </w:rPr>
              <w:t>SLUCH</w:t>
            </w: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  <w:r w:rsidRPr="008F5634">
              <w:rPr>
                <w:rFonts w:eastAsia="Calibri"/>
                <w:lang w:val="en-US" w:eastAsia="ru-RU"/>
              </w:rPr>
              <w:t>IDCASE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N(</w:t>
            </w:r>
            <w:r w:rsidRPr="008F5634">
              <w:t>11</w:t>
            </w:r>
            <w:r w:rsidRPr="008F5634">
              <w:rPr>
                <w:lang w:val="en-US" w:eastAsia="ru-RU"/>
              </w:rPr>
              <w:t>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Номер записи в реестре случаев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Соответствует порядковому номеру записи реестра счёта на бумажном носителе при его предоставлении.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</w:rPr>
            </w:pPr>
            <w:r w:rsidRPr="008F5634">
              <w:rPr>
                <w:rFonts w:eastAsia="Calibri"/>
                <w:lang w:val="en-US"/>
              </w:rPr>
              <w:t>USL_OK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N(2)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Условия оказания медицинской помощи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Классификатор условий оказания медицинской помощи (</w:t>
            </w:r>
            <w:r w:rsidRPr="008F5634">
              <w:rPr>
                <w:lang w:val="en-US" w:eastAsia="ru-RU"/>
              </w:rPr>
              <w:t>V</w:t>
            </w:r>
            <w:r w:rsidRPr="008F5634">
              <w:rPr>
                <w:lang w:eastAsia="ru-RU"/>
              </w:rPr>
              <w:t>006 Приложения А).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3A0A68" w:rsidRDefault="0010368E" w:rsidP="0010368E">
            <w:pPr>
              <w:pStyle w:val="1"/>
              <w:rPr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/>
              </w:rPr>
            </w:pPr>
            <w:r w:rsidRPr="00520FCB">
              <w:rPr>
                <w:rFonts w:eastAsia="Calibri"/>
                <w:lang w:val="en-US"/>
              </w:rPr>
              <w:t>VIDPOM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N(</w:t>
            </w:r>
            <w:r w:rsidRPr="008F5634">
              <w:rPr>
                <w:lang w:eastAsia="ru-RU"/>
              </w:rPr>
              <w:t>4</w:t>
            </w:r>
            <w:r w:rsidRPr="008F5634">
              <w:rPr>
                <w:lang w:val="en-US" w:eastAsia="ru-RU"/>
              </w:rPr>
              <w:t>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Вид медицинской помощи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 xml:space="preserve">Классификатор видов медицинской помощи. Справочник </w:t>
            </w:r>
            <w:r w:rsidRPr="008F5634">
              <w:rPr>
                <w:lang w:val="en-US" w:eastAsia="ru-RU"/>
              </w:rPr>
              <w:t>V</w:t>
            </w:r>
            <w:r w:rsidRPr="008F5634">
              <w:rPr>
                <w:lang w:eastAsia="ru-RU"/>
              </w:rPr>
              <w:t>008 Приложения А.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  <w:r w:rsidRPr="008F5634">
              <w:rPr>
                <w:rFonts w:eastAsia="Calibri"/>
                <w:lang w:val="en-US" w:eastAsia="ru-RU"/>
              </w:rPr>
              <w:t>FOR_POM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N(1)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Форма оказания медицинской помощи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 xml:space="preserve">Классификатор форм оказания медицинской помощи. Справочник </w:t>
            </w:r>
            <w:r w:rsidRPr="008F5634">
              <w:rPr>
                <w:lang w:val="en-US" w:eastAsia="ru-RU"/>
              </w:rPr>
              <w:t>V</w:t>
            </w:r>
            <w:r w:rsidRPr="008F5634">
              <w:rPr>
                <w:lang w:eastAsia="ru-RU"/>
              </w:rPr>
              <w:t>014 Приложения</w:t>
            </w:r>
            <w:proofErr w:type="gramStart"/>
            <w:r w:rsidRPr="008F5634">
              <w:rPr>
                <w:lang w:eastAsia="ru-RU"/>
              </w:rPr>
              <w:t xml:space="preserve"> А</w:t>
            </w:r>
            <w:proofErr w:type="gramEnd"/>
          </w:p>
        </w:tc>
      </w:tr>
      <w:tr w:rsidR="0010368E" w:rsidRPr="003A0A68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  <w:r w:rsidRPr="008F5634">
              <w:rPr>
                <w:rFonts w:eastAsia="Calibri"/>
                <w:lang w:val="en-US" w:eastAsia="ru-RU"/>
              </w:rPr>
              <w:t>NPR_MO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eastAsia="ru-RU"/>
              </w:rPr>
              <w:t>Т</w:t>
            </w:r>
            <w:r w:rsidRPr="008F5634">
              <w:rPr>
                <w:lang w:val="en-US" w:eastAsia="ru-RU"/>
              </w:rPr>
              <w:t>(6)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Код МО, направившего на лечение (диагностику, консультацию)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 xml:space="preserve">Код МО – юридического лица. </w:t>
            </w:r>
            <w:proofErr w:type="gramStart"/>
            <w:r w:rsidRPr="008F5634">
              <w:rPr>
                <w:lang w:eastAsia="ru-RU"/>
              </w:rPr>
              <w:t>Заполняется в соответствии со справочником F003 Приложения А. При отсутствии сведений может</w:t>
            </w:r>
            <w:proofErr w:type="gramEnd"/>
            <w:r w:rsidRPr="008F5634">
              <w:rPr>
                <w:lang w:eastAsia="ru-RU"/>
              </w:rPr>
              <w:t xml:space="preserve"> не заполняться.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3A0A68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  <w:r w:rsidRPr="008F5634">
              <w:rPr>
                <w:rFonts w:eastAsia="Calibri"/>
                <w:lang w:val="en-US" w:eastAsia="ru-RU"/>
              </w:rPr>
              <w:t>EXTR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N(</w:t>
            </w:r>
            <w:r w:rsidRPr="008F5634">
              <w:rPr>
                <w:lang w:eastAsia="ru-RU"/>
              </w:rPr>
              <w:t>2</w:t>
            </w:r>
            <w:r w:rsidRPr="008F5634">
              <w:rPr>
                <w:lang w:val="en-US" w:eastAsia="ru-RU"/>
              </w:rPr>
              <w:t>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Направление (госпитализация)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1 –плановая; 2 – экстренная</w:t>
            </w:r>
          </w:p>
        </w:tc>
      </w:tr>
      <w:tr w:rsidR="0010368E" w:rsidRPr="003A0A68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  <w:r w:rsidRPr="008F5634">
              <w:rPr>
                <w:rFonts w:eastAsia="Calibri"/>
                <w:lang w:val="en-US" w:eastAsia="ru-RU"/>
              </w:rPr>
              <w:t>LPU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T</w:t>
            </w:r>
            <w:r w:rsidRPr="008F5634">
              <w:rPr>
                <w:lang w:eastAsia="ru-RU"/>
              </w:rPr>
              <w:t>(6)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Код МО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МО лечения</w:t>
            </w:r>
            <w:r w:rsidRPr="008F5634">
              <w:t>, указывается в соответствии с реестром F003</w:t>
            </w:r>
            <w:r w:rsidRPr="008F5634">
              <w:rPr>
                <w:lang w:eastAsia="ru-RU"/>
              </w:rPr>
              <w:t>.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3A0A68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  <w:r w:rsidRPr="008F5634">
              <w:rPr>
                <w:rFonts w:eastAsia="Calibri"/>
                <w:lang w:val="en-US" w:eastAsia="ru-RU"/>
              </w:rPr>
              <w:t>LPU_1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T</w:t>
            </w:r>
            <w:r w:rsidRPr="008F5634">
              <w:rPr>
                <w:lang w:eastAsia="ru-RU"/>
              </w:rPr>
              <w:t>(</w:t>
            </w:r>
            <w:r w:rsidRPr="008F5634">
              <w:rPr>
                <w:lang w:val="en-US" w:eastAsia="ru-RU"/>
              </w:rPr>
              <w:t>8</w:t>
            </w:r>
            <w:r w:rsidRPr="008F5634">
              <w:rPr>
                <w:lang w:eastAsia="ru-RU"/>
              </w:rPr>
              <w:t>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Подразделение МО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Подразделение МО лечения из регионального справочника.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  <w:r w:rsidRPr="008F5634">
              <w:rPr>
                <w:rFonts w:eastAsia="Calibri"/>
                <w:lang w:val="en-US" w:eastAsia="ru-RU"/>
              </w:rPr>
              <w:t>PODR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N(8)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Код отделения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Отделение МО лечения из регионального справочника.</w:t>
            </w:r>
          </w:p>
        </w:tc>
      </w:tr>
      <w:tr w:rsidR="0010368E" w:rsidRPr="00333BD3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  <w:r w:rsidRPr="00520FCB">
              <w:rPr>
                <w:rFonts w:eastAsia="Calibri"/>
                <w:lang w:val="en-US" w:eastAsia="ru-RU"/>
              </w:rPr>
              <w:t>PROFIL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N(</w:t>
            </w:r>
            <w:r w:rsidRPr="008F5634">
              <w:rPr>
                <w:lang w:eastAsia="ru-RU"/>
              </w:rPr>
              <w:t>3</w:t>
            </w:r>
            <w:r w:rsidRPr="008F5634">
              <w:rPr>
                <w:lang w:val="en-US" w:eastAsia="ru-RU"/>
              </w:rPr>
              <w:t>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Профиль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 xml:space="preserve">Классификатор </w:t>
            </w:r>
            <w:r w:rsidRPr="008F5634">
              <w:rPr>
                <w:lang w:val="en-US" w:eastAsia="ru-RU"/>
              </w:rPr>
              <w:t>V00</w:t>
            </w:r>
            <w:r w:rsidRPr="008F5634">
              <w:rPr>
                <w:lang w:eastAsia="ru-RU"/>
              </w:rPr>
              <w:t>2Приложения А.</w:t>
            </w:r>
          </w:p>
        </w:tc>
      </w:tr>
      <w:tr w:rsidR="0010368E" w:rsidRPr="00520FCB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  <w:r w:rsidRPr="008F5634">
              <w:rPr>
                <w:rFonts w:eastAsia="Calibri"/>
                <w:lang w:val="en-US" w:eastAsia="ru-RU"/>
              </w:rPr>
              <w:t>DET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N(</w:t>
            </w:r>
            <w:r w:rsidRPr="008F5634">
              <w:rPr>
                <w:lang w:eastAsia="ru-RU"/>
              </w:rPr>
              <w:t>1</w:t>
            </w:r>
            <w:r w:rsidRPr="008F5634">
              <w:rPr>
                <w:lang w:val="en-US" w:eastAsia="ru-RU"/>
              </w:rPr>
              <w:t>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Признак детского профиля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</w:pPr>
            <w:r w:rsidRPr="008F5634">
              <w:rPr>
                <w:lang w:eastAsia="ru-RU"/>
              </w:rPr>
              <w:t>0-нет, 1-да.</w:t>
            </w:r>
          </w:p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t>Заполняется в зависимости от профиля оказанной медицинской помощи.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333BD3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  <w:r w:rsidRPr="008F5634">
              <w:rPr>
                <w:rFonts w:eastAsia="Calibri"/>
                <w:lang w:val="en-US" w:eastAsia="ru-RU"/>
              </w:rPr>
              <w:t>NHISTORY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T(50)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 xml:space="preserve">Номер </w:t>
            </w:r>
            <w:proofErr w:type="gramStart"/>
            <w:r w:rsidRPr="008F5634">
              <w:rPr>
                <w:lang w:eastAsia="ru-RU"/>
              </w:rPr>
              <w:t>истории болезни/ талона амбулаторного пациента/ карты вызова скорой медицинской помощи</w:t>
            </w:r>
            <w:proofErr w:type="gramEnd"/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  <w:r w:rsidRPr="008F5634">
              <w:rPr>
                <w:rFonts w:eastAsia="Calibri"/>
                <w:lang w:val="en-US" w:eastAsia="ru-RU"/>
              </w:rPr>
              <w:t>P_PER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val="en-US" w:eastAsia="ru-RU"/>
              </w:rPr>
              <w:t>N(1)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Признак поступления / перевода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Обязательно для дневного и круглосуточного стационара.</w:t>
            </w:r>
          </w:p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1 – Самостоятельно</w:t>
            </w:r>
          </w:p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2 – СМП</w:t>
            </w:r>
          </w:p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proofErr w:type="gramStart"/>
            <w:r w:rsidRPr="008F5634">
              <w:rPr>
                <w:lang w:eastAsia="ru-RU"/>
              </w:rPr>
              <w:t>3 – Перевод из другой МО</w:t>
            </w:r>
            <w:proofErr w:type="gramEnd"/>
          </w:p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4 – Перевод внутри МО с другого профиля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  <w:r w:rsidRPr="008F5634">
              <w:rPr>
                <w:rFonts w:eastAsia="Calibri"/>
                <w:lang w:val="en-US" w:eastAsia="ru-RU"/>
              </w:rPr>
              <w:t>DATE</w:t>
            </w:r>
            <w:r w:rsidRPr="008F5634">
              <w:rPr>
                <w:rFonts w:eastAsia="Calibri"/>
                <w:lang w:eastAsia="ru-RU"/>
              </w:rPr>
              <w:t>_1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val="en-US" w:eastAsia="ru-RU"/>
              </w:rPr>
              <w:t>D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Дата начала лечения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  <w:r w:rsidRPr="008F5634">
              <w:rPr>
                <w:rFonts w:eastAsia="Calibri"/>
                <w:lang w:val="en-US" w:eastAsia="ru-RU"/>
              </w:rPr>
              <w:t>DATE</w:t>
            </w:r>
            <w:r w:rsidRPr="008F5634">
              <w:rPr>
                <w:rFonts w:eastAsia="Calibri"/>
                <w:lang w:eastAsia="ru-RU"/>
              </w:rPr>
              <w:t>_2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val="en-US" w:eastAsia="ru-RU"/>
              </w:rPr>
              <w:t>D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Дата окончания лечения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  <w:r w:rsidRPr="008F5634">
              <w:rPr>
                <w:rFonts w:eastAsia="Calibri"/>
                <w:lang w:val="en-US" w:eastAsia="ru-RU"/>
              </w:rPr>
              <w:t>DS</w:t>
            </w:r>
            <w:r w:rsidRPr="008F5634">
              <w:rPr>
                <w:rFonts w:eastAsia="Calibri"/>
                <w:lang w:eastAsia="ru-RU"/>
              </w:rPr>
              <w:t>0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Н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T(</w:t>
            </w:r>
            <w:r w:rsidRPr="008F5634">
              <w:rPr>
                <w:lang w:eastAsia="ru-RU"/>
              </w:rPr>
              <w:t>10</w:t>
            </w:r>
            <w:r w:rsidRPr="008F5634">
              <w:rPr>
                <w:lang w:val="en-US" w:eastAsia="ru-RU"/>
              </w:rPr>
              <w:t>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Диагноз первичный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Код из справочника МКБ до уровня подрубрики. Указывается при наличии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  <w:r w:rsidRPr="003A0A68">
              <w:rPr>
                <w:rFonts w:eastAsia="Calibri"/>
                <w:lang w:val="en-US" w:eastAsia="ru-RU"/>
              </w:rPr>
              <w:t>DS</w:t>
            </w:r>
            <w:r w:rsidRPr="003A0A68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val="en-US" w:eastAsia="ru-RU"/>
              </w:rPr>
              <w:t>T(</w:t>
            </w:r>
            <w:r w:rsidRPr="008F5634">
              <w:rPr>
                <w:lang w:eastAsia="ru-RU"/>
              </w:rPr>
              <w:t>10)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Диагноз основной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 xml:space="preserve">Код из справочника МКБ до уровня подрубрики. 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520FCB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  <w:r w:rsidRPr="008F5634">
              <w:rPr>
                <w:rFonts w:eastAsia="Calibri"/>
                <w:lang w:val="en-US" w:eastAsia="ru-RU"/>
              </w:rPr>
              <w:t>DS</w:t>
            </w:r>
            <w:r w:rsidRPr="008F5634">
              <w:rPr>
                <w:rFonts w:eastAsia="Calibri"/>
                <w:lang w:eastAsia="ru-RU"/>
              </w:rPr>
              <w:t>2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val="en-US" w:eastAsia="ru-RU"/>
              </w:rPr>
              <w:t>T(</w:t>
            </w:r>
            <w:r w:rsidRPr="008F5634">
              <w:rPr>
                <w:lang w:eastAsia="ru-RU"/>
              </w:rPr>
              <w:t>10)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Диагноз сопутствующего заболевания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Код из справочника МКБ до уровня подрубрики. Указывается в случае установления в соответствии с медицинской документацией.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shd w:val="clear" w:color="auto" w:fill="auto"/>
            <w:noWrap/>
          </w:tcPr>
          <w:p w:rsidR="0010368E" w:rsidRPr="003A0A68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shd w:val="clear" w:color="auto" w:fill="auto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  <w:r w:rsidRPr="008F5634">
              <w:rPr>
                <w:rFonts w:eastAsia="Calibri"/>
                <w:lang w:val="en-US" w:eastAsia="ru-RU"/>
              </w:rPr>
              <w:t>DS</w:t>
            </w:r>
            <w:r w:rsidRPr="008F5634">
              <w:rPr>
                <w:rFonts w:eastAsia="Calibri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УМ</w:t>
            </w:r>
          </w:p>
        </w:tc>
        <w:tc>
          <w:tcPr>
            <w:tcW w:w="1134" w:type="dxa"/>
            <w:shd w:val="clear" w:color="auto" w:fill="auto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val="en-US" w:eastAsia="ru-RU"/>
              </w:rPr>
              <w:t>T(</w:t>
            </w:r>
            <w:r w:rsidRPr="008F5634">
              <w:rPr>
                <w:lang w:eastAsia="ru-RU"/>
              </w:rPr>
              <w:t>10)</w:t>
            </w:r>
          </w:p>
        </w:tc>
        <w:tc>
          <w:tcPr>
            <w:tcW w:w="1938" w:type="dxa"/>
            <w:shd w:val="clear" w:color="auto" w:fill="auto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Диагноз осложнения заболевания</w:t>
            </w:r>
          </w:p>
        </w:tc>
        <w:tc>
          <w:tcPr>
            <w:tcW w:w="2410" w:type="dxa"/>
            <w:shd w:val="clear" w:color="auto" w:fill="auto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 xml:space="preserve">Код из справочника МКБ до уровня подрубрики. Указывается в случае установления в соответствии с </w:t>
            </w:r>
            <w:r w:rsidRPr="008F5634">
              <w:rPr>
                <w:lang w:eastAsia="ru-RU"/>
              </w:rPr>
              <w:lastRenderedPageBreak/>
              <w:t>медицинской документацией.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shd w:val="clear" w:color="auto" w:fill="auto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shd w:val="clear" w:color="auto" w:fill="auto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  <w:r w:rsidRPr="008F5634">
              <w:rPr>
                <w:rFonts w:eastAsia="Calibri"/>
                <w:lang w:val="en-US" w:eastAsia="ru-RU"/>
              </w:rPr>
              <w:t>VNOV_M</w:t>
            </w:r>
          </w:p>
        </w:tc>
        <w:tc>
          <w:tcPr>
            <w:tcW w:w="709" w:type="dxa"/>
            <w:shd w:val="clear" w:color="auto" w:fill="auto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УМ</w:t>
            </w:r>
          </w:p>
        </w:tc>
        <w:tc>
          <w:tcPr>
            <w:tcW w:w="1134" w:type="dxa"/>
            <w:shd w:val="clear" w:color="auto" w:fill="auto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N(4)</w:t>
            </w:r>
          </w:p>
        </w:tc>
        <w:tc>
          <w:tcPr>
            <w:tcW w:w="1938" w:type="dxa"/>
            <w:shd w:val="clear" w:color="auto" w:fill="auto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Вес при рождении</w:t>
            </w:r>
          </w:p>
        </w:tc>
        <w:tc>
          <w:tcPr>
            <w:tcW w:w="2410" w:type="dxa"/>
            <w:shd w:val="clear" w:color="auto" w:fill="auto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Указывается при оказании медицинской помощи недоношенным и маловесным детям.</w:t>
            </w:r>
          </w:p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Поле заполняется, если в качестве пациента указана мать.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shd w:val="clear" w:color="auto" w:fill="auto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shd w:val="clear" w:color="auto" w:fill="auto"/>
            <w:noWrap/>
          </w:tcPr>
          <w:p w:rsidR="0010368E" w:rsidRPr="0010368E" w:rsidRDefault="0010368E" w:rsidP="0010368E">
            <w:pPr>
              <w:rPr>
                <w:lang w:val="en-US"/>
              </w:rPr>
            </w:pPr>
            <w:r w:rsidRPr="0010368E">
              <w:rPr>
                <w:lang w:val="en-US"/>
              </w:rPr>
              <w:t>CODE_DKK</w:t>
            </w:r>
          </w:p>
        </w:tc>
        <w:tc>
          <w:tcPr>
            <w:tcW w:w="709" w:type="dxa"/>
            <w:shd w:val="clear" w:color="auto" w:fill="auto"/>
            <w:noWrap/>
          </w:tcPr>
          <w:p w:rsidR="0010368E" w:rsidRPr="0010368E" w:rsidRDefault="0010368E" w:rsidP="0010368E">
            <w:r w:rsidRPr="0010368E">
              <w:t>У</w:t>
            </w:r>
          </w:p>
        </w:tc>
        <w:tc>
          <w:tcPr>
            <w:tcW w:w="1134" w:type="dxa"/>
            <w:shd w:val="clear" w:color="auto" w:fill="auto"/>
            <w:noWrap/>
          </w:tcPr>
          <w:p w:rsidR="0010368E" w:rsidRPr="0010368E" w:rsidRDefault="0010368E" w:rsidP="0010368E">
            <w:r w:rsidRPr="0010368E">
              <w:rPr>
                <w:lang w:val="en-US"/>
              </w:rPr>
              <w:t>T</w:t>
            </w:r>
            <w:r w:rsidRPr="0010368E">
              <w:t>(10)</w:t>
            </w:r>
          </w:p>
        </w:tc>
        <w:tc>
          <w:tcPr>
            <w:tcW w:w="1938" w:type="dxa"/>
            <w:shd w:val="clear" w:color="auto" w:fill="auto"/>
          </w:tcPr>
          <w:p w:rsidR="0010368E" w:rsidRPr="001211DE" w:rsidRDefault="0010368E" w:rsidP="0010368E">
            <w:r>
              <w:t>Код дополнительного классификационного критерия</w:t>
            </w:r>
          </w:p>
        </w:tc>
        <w:tc>
          <w:tcPr>
            <w:tcW w:w="2410" w:type="dxa"/>
            <w:shd w:val="clear" w:color="auto" w:fill="auto"/>
          </w:tcPr>
          <w:p w:rsidR="0010368E" w:rsidRDefault="0010368E" w:rsidP="0010368E">
            <w:r w:rsidRPr="003C661F">
              <w:t xml:space="preserve">Дополнительный классификационный критерий, применяемый для кодирования </w:t>
            </w:r>
            <w:proofErr w:type="gramStart"/>
            <w:r w:rsidRPr="003C661F">
              <w:t>отдельных</w:t>
            </w:r>
            <w:proofErr w:type="gramEnd"/>
            <w:r w:rsidRPr="003C661F">
              <w:t xml:space="preserve"> КСГ</w:t>
            </w:r>
          </w:p>
          <w:p w:rsidR="0010368E" w:rsidRPr="003C661F" w:rsidRDefault="0010368E" w:rsidP="0010368E">
            <w:r>
              <w:t>В соответствии с кодировкой, узнанной в инструкции</w:t>
            </w:r>
          </w:p>
          <w:p w:rsidR="0010368E" w:rsidRPr="001211DE" w:rsidRDefault="0010368E" w:rsidP="0010368E">
            <w:r w:rsidRPr="003C661F">
              <w:t>по группировке случаев, в том числе правила учета дополнительных классификационных критериев, и подходам к оплате медицинской помощи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  <w:r w:rsidRPr="008F5634">
              <w:rPr>
                <w:rFonts w:eastAsia="Calibri"/>
                <w:lang w:val="en-US" w:eastAsia="ru-RU"/>
              </w:rPr>
              <w:t>CODE</w:t>
            </w:r>
            <w:r w:rsidRPr="008F5634">
              <w:rPr>
                <w:rFonts w:eastAsia="Calibri"/>
                <w:lang w:eastAsia="ru-RU"/>
              </w:rPr>
              <w:t>_</w:t>
            </w:r>
            <w:r w:rsidRPr="008F5634">
              <w:rPr>
                <w:rFonts w:eastAsia="Calibri"/>
                <w:lang w:val="en-US" w:eastAsia="ru-RU"/>
              </w:rPr>
              <w:t>MES</w:t>
            </w:r>
            <w:r w:rsidRPr="008F5634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Т(20)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Код МЭС</w:t>
            </w:r>
          </w:p>
        </w:tc>
        <w:tc>
          <w:tcPr>
            <w:tcW w:w="2410" w:type="dxa"/>
            <w:vMerge w:val="restart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Классификатор МЭС. Указывается при наличии утверждённого стандарта.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  <w:r w:rsidRPr="008F5634">
              <w:rPr>
                <w:rFonts w:eastAsia="Calibri"/>
                <w:lang w:val="en-US" w:eastAsia="ru-RU"/>
              </w:rPr>
              <w:t>CODE</w:t>
            </w:r>
            <w:r w:rsidRPr="008F5634">
              <w:rPr>
                <w:rFonts w:eastAsia="Calibri"/>
                <w:lang w:eastAsia="ru-RU"/>
              </w:rPr>
              <w:t>_</w:t>
            </w:r>
            <w:r w:rsidRPr="008F5634">
              <w:rPr>
                <w:rFonts w:eastAsia="Calibri"/>
                <w:lang w:val="en-US" w:eastAsia="ru-RU"/>
              </w:rPr>
              <w:t>MES</w:t>
            </w:r>
            <w:r w:rsidRPr="008F5634">
              <w:rPr>
                <w:rFonts w:eastAsia="Calibri"/>
                <w:lang w:eastAsia="ru-RU"/>
              </w:rPr>
              <w:t>2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Т(20)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Код МЭС сопутствующего заболевания</w:t>
            </w:r>
          </w:p>
        </w:tc>
        <w:tc>
          <w:tcPr>
            <w:tcW w:w="2410" w:type="dxa"/>
            <w:vMerge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  <w:r w:rsidRPr="008F5634">
              <w:rPr>
                <w:rFonts w:eastAsia="Calibri"/>
                <w:lang w:val="en-US" w:eastAsia="ru-RU"/>
              </w:rPr>
              <w:t>RSLT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N(3)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Результат обращения/ госпитализации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Классификатор результатов обращения за медицинской помощью (Приложение</w:t>
            </w:r>
            <w:proofErr w:type="gramStart"/>
            <w:r w:rsidRPr="008F5634">
              <w:rPr>
                <w:lang w:eastAsia="ru-RU"/>
              </w:rPr>
              <w:t xml:space="preserve"> А</w:t>
            </w:r>
            <w:proofErr w:type="gramEnd"/>
            <w:r w:rsidRPr="008F5634">
              <w:rPr>
                <w:lang w:eastAsia="ru-RU"/>
              </w:rPr>
              <w:t xml:space="preserve"> </w:t>
            </w:r>
            <w:r w:rsidRPr="008F5634">
              <w:rPr>
                <w:lang w:val="en-US" w:eastAsia="ru-RU"/>
              </w:rPr>
              <w:t>V</w:t>
            </w:r>
            <w:r w:rsidRPr="008F5634">
              <w:rPr>
                <w:lang w:eastAsia="ru-RU"/>
              </w:rPr>
              <w:t>009).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  <w:r w:rsidRPr="003A0A68">
              <w:rPr>
                <w:rFonts w:eastAsia="Calibri"/>
                <w:lang w:val="en-US" w:eastAsia="ru-RU"/>
              </w:rPr>
              <w:t>ISHOD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N(3)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Исход заболевания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Классификатор исходов заболевания (Приложение</w:t>
            </w:r>
            <w:proofErr w:type="gramStart"/>
            <w:r w:rsidRPr="008F5634">
              <w:rPr>
                <w:lang w:eastAsia="ru-RU"/>
              </w:rPr>
              <w:t xml:space="preserve"> А</w:t>
            </w:r>
            <w:proofErr w:type="gramEnd"/>
            <w:r w:rsidRPr="008F5634">
              <w:rPr>
                <w:lang w:eastAsia="ru-RU"/>
              </w:rPr>
              <w:t xml:space="preserve"> </w:t>
            </w:r>
            <w:r w:rsidRPr="008F5634">
              <w:rPr>
                <w:lang w:val="en-US" w:eastAsia="ru-RU"/>
              </w:rPr>
              <w:t>V</w:t>
            </w:r>
            <w:r w:rsidRPr="008F5634">
              <w:rPr>
                <w:lang w:eastAsia="ru-RU"/>
              </w:rPr>
              <w:t>012).</w:t>
            </w:r>
          </w:p>
        </w:tc>
      </w:tr>
      <w:tr w:rsidR="0010368E" w:rsidRPr="003A0A68" w:rsidTr="0010368E">
        <w:trPr>
          <w:jc w:val="left"/>
        </w:trPr>
        <w:tc>
          <w:tcPr>
            <w:tcW w:w="1418" w:type="dxa"/>
            <w:noWrap/>
          </w:tcPr>
          <w:p w:rsidR="0010368E" w:rsidRPr="00520FCB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  <w:r w:rsidRPr="008F5634">
              <w:rPr>
                <w:rFonts w:eastAsia="Calibri"/>
                <w:lang w:val="en-US" w:eastAsia="ru-RU"/>
              </w:rPr>
              <w:t>PRVS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N(4)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 xml:space="preserve">Специальность лечащего врача/ врача, закрывшего </w:t>
            </w:r>
            <w:r w:rsidRPr="008F5634">
              <w:rPr>
                <w:lang w:eastAsia="ru-RU"/>
              </w:rPr>
              <w:lastRenderedPageBreak/>
              <w:t>талон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lastRenderedPageBreak/>
              <w:t>Классификатор медицинских специальностей (Приложение</w:t>
            </w:r>
            <w:proofErr w:type="gramStart"/>
            <w:r w:rsidRPr="008F5634">
              <w:rPr>
                <w:lang w:eastAsia="ru-RU"/>
              </w:rPr>
              <w:t xml:space="preserve"> А</w:t>
            </w:r>
            <w:proofErr w:type="gramEnd"/>
            <w:r w:rsidRPr="008F5634">
              <w:rPr>
                <w:lang w:eastAsia="ru-RU"/>
              </w:rPr>
              <w:t xml:space="preserve"> </w:t>
            </w:r>
            <w:r w:rsidRPr="008F5634">
              <w:rPr>
                <w:lang w:val="en-US" w:eastAsia="ru-RU"/>
              </w:rPr>
              <w:t>V</w:t>
            </w:r>
            <w:r w:rsidRPr="008F5634">
              <w:rPr>
                <w:lang w:eastAsia="ru-RU"/>
              </w:rPr>
              <w:t>015).</w:t>
            </w:r>
            <w:r w:rsidRPr="008F5634">
              <w:t xml:space="preserve">Указывается </w:t>
            </w:r>
            <w:r w:rsidRPr="008F5634">
              <w:lastRenderedPageBreak/>
              <w:t>значение параметра «</w:t>
            </w:r>
            <w:r w:rsidRPr="008F5634">
              <w:rPr>
                <w:lang w:val="en-US"/>
              </w:rPr>
              <w:t>Code</w:t>
            </w:r>
            <w:r w:rsidRPr="008F5634">
              <w:t>»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3A0A68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  <w:r w:rsidRPr="008F5634">
              <w:rPr>
                <w:rFonts w:eastAsia="Calibri"/>
                <w:lang w:val="en-US" w:eastAsia="ru-RU"/>
              </w:rPr>
              <w:t>VERS</w:t>
            </w:r>
            <w:r w:rsidRPr="008F5634">
              <w:rPr>
                <w:rFonts w:eastAsia="Calibri"/>
                <w:lang w:eastAsia="ru-RU"/>
              </w:rPr>
              <w:t>_</w:t>
            </w:r>
            <w:r w:rsidRPr="008F5634">
              <w:rPr>
                <w:rFonts w:eastAsia="Calibri"/>
                <w:lang w:val="en-US" w:eastAsia="ru-RU"/>
              </w:rPr>
              <w:t>SPEC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numPr>
                <w:ilvl w:val="0"/>
                <w:numId w:val="11"/>
              </w:numPr>
              <w:ind w:firstLine="0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ind w:left="283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T(4)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t xml:space="preserve">Код </w:t>
            </w:r>
            <w:proofErr w:type="spellStart"/>
            <w:r w:rsidRPr="008F5634">
              <w:t>классификаторамедицинских</w:t>
            </w:r>
            <w:proofErr w:type="spellEnd"/>
            <w:r w:rsidRPr="008F5634">
              <w:t xml:space="preserve"> специальностей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</w:pPr>
            <w:r w:rsidRPr="008F5634">
              <w:t xml:space="preserve">Указывается имя используемого </w:t>
            </w:r>
            <w:r w:rsidRPr="008F5634">
              <w:rPr>
                <w:lang w:eastAsia="ru-RU"/>
              </w:rPr>
              <w:t>классификатора</w:t>
            </w:r>
            <w:r w:rsidRPr="008F5634">
              <w:t xml:space="preserve"> медицинских специальностей, например «V015». 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  <w:r w:rsidRPr="008F5634">
              <w:rPr>
                <w:rFonts w:eastAsia="Calibri"/>
                <w:lang w:val="en-US" w:eastAsia="ru-RU"/>
              </w:rPr>
              <w:t>IDDOKT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Т(</w:t>
            </w:r>
            <w:r w:rsidRPr="008F5634">
              <w:t>25</w:t>
            </w:r>
            <w:r w:rsidRPr="008F5634">
              <w:rPr>
                <w:lang w:eastAsia="ru-RU"/>
              </w:rPr>
              <w:t>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Код врача, закрывшего талон/историю болезни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Территориальный справочник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  <w:r w:rsidRPr="008F5634">
              <w:rPr>
                <w:rFonts w:eastAsia="Calibri"/>
                <w:lang w:val="en-US" w:eastAsia="ru-RU"/>
              </w:rPr>
              <w:t>OS_SLUCH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НМ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N(1)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Признак "Особый случай" при регистрации обращения за медицинской помощью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Указываются все имевшиеся особые случаи.</w:t>
            </w:r>
          </w:p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1 – медицинская помощь оказана новорожденному ребенку до государственной регистрации рождения при многоплодных родах;</w:t>
            </w:r>
          </w:p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2 – в документе, удостоверяющем личность пациента /родителя (представителя) пациента, отсутствует отчество.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  <w:r w:rsidRPr="008F5634">
              <w:rPr>
                <w:rFonts w:eastAsia="Calibri"/>
                <w:lang w:val="en-US" w:eastAsia="ru-RU"/>
              </w:rPr>
              <w:t>IDSP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val="en-US" w:eastAsia="ru-RU"/>
              </w:rPr>
              <w:t>N(2)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Код способа оплаты медицинской помощи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Классификатор способов оплаты медицинской помощи V010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3A0A68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  <w:r w:rsidRPr="008F5634">
              <w:rPr>
                <w:rFonts w:eastAsia="Calibri"/>
                <w:lang w:val="en-US" w:eastAsia="ru-RU"/>
              </w:rPr>
              <w:t>ED_COL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N(5.2)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Количество единиц оплаты медицинской помощи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  <w:r w:rsidRPr="008F5634">
              <w:rPr>
                <w:rFonts w:eastAsia="Calibri"/>
                <w:lang w:val="en-US" w:eastAsia="ru-RU"/>
              </w:rPr>
              <w:t>TARIF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N(</w:t>
            </w:r>
            <w:r w:rsidRPr="008F5634">
              <w:rPr>
                <w:lang w:eastAsia="ru-RU"/>
              </w:rPr>
              <w:t>1</w:t>
            </w:r>
            <w:r w:rsidRPr="008F5634">
              <w:rPr>
                <w:lang w:val="en-US" w:eastAsia="ru-RU"/>
              </w:rPr>
              <w:t>5.2)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Тариф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rFonts w:eastAsia="MS Mincho"/>
                <w:lang w:eastAsia="ru-RU"/>
              </w:rPr>
            </w:pP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  <w:r w:rsidRPr="008F5634">
              <w:rPr>
                <w:rFonts w:eastAsia="Calibri"/>
                <w:lang w:val="en-US" w:eastAsia="ru-RU"/>
              </w:rPr>
              <w:t>SUMV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N(</w:t>
            </w:r>
            <w:r w:rsidRPr="008F5634">
              <w:rPr>
                <w:lang w:eastAsia="ru-RU"/>
              </w:rPr>
              <w:t>1</w:t>
            </w:r>
            <w:r w:rsidRPr="008F5634">
              <w:rPr>
                <w:lang w:val="en-US" w:eastAsia="ru-RU"/>
              </w:rPr>
              <w:t>5.2)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Сумма, выставленная к оплате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rFonts w:eastAsia="MS Mincho"/>
                <w:lang w:eastAsia="ru-RU"/>
              </w:rPr>
            </w:pP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/>
              </w:rPr>
            </w:pPr>
            <w:r w:rsidRPr="008F5634">
              <w:rPr>
                <w:rFonts w:eastAsia="Calibri"/>
                <w:lang w:val="en-US"/>
              </w:rPr>
              <w:t>OPLATA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N(1)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rFonts w:eastAsia="MS Mincho"/>
                <w:lang w:eastAsia="ru-RU"/>
              </w:rPr>
            </w:pPr>
            <w:r w:rsidRPr="008F5634">
              <w:rPr>
                <w:rFonts w:eastAsia="MS Mincho"/>
                <w:lang w:eastAsia="ru-RU"/>
              </w:rPr>
              <w:t>Тип оплаты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rFonts w:eastAsia="MS Mincho"/>
                <w:lang w:eastAsia="ru-RU"/>
              </w:rPr>
            </w:pPr>
            <w:r w:rsidRPr="008F5634">
              <w:rPr>
                <w:rFonts w:eastAsia="MS Mincho"/>
                <w:lang w:eastAsia="ru-RU"/>
              </w:rPr>
              <w:t>Оплата случая оказания медпомощи:</w:t>
            </w:r>
          </w:p>
          <w:p w:rsidR="0010368E" w:rsidRPr="008F5634" w:rsidRDefault="0010368E" w:rsidP="0010368E">
            <w:pPr>
              <w:pStyle w:val="1"/>
              <w:rPr>
                <w:rFonts w:eastAsia="MS Mincho"/>
                <w:lang w:eastAsia="ru-RU"/>
              </w:rPr>
            </w:pPr>
            <w:r w:rsidRPr="008F5634">
              <w:rPr>
                <w:rFonts w:eastAsia="MS Mincho"/>
                <w:lang w:eastAsia="ru-RU"/>
              </w:rPr>
              <w:t>0- не принято решение об оплате</w:t>
            </w:r>
          </w:p>
          <w:p w:rsidR="0010368E" w:rsidRPr="008F5634" w:rsidRDefault="0010368E" w:rsidP="0010368E">
            <w:pPr>
              <w:pStyle w:val="1"/>
              <w:rPr>
                <w:rFonts w:eastAsia="MS Mincho"/>
                <w:lang w:eastAsia="ru-RU"/>
              </w:rPr>
            </w:pPr>
            <w:r w:rsidRPr="008F5634">
              <w:rPr>
                <w:rFonts w:eastAsia="MS Mincho"/>
                <w:lang w:eastAsia="ru-RU"/>
              </w:rPr>
              <w:t>1 – полная;</w:t>
            </w:r>
          </w:p>
          <w:p w:rsidR="0010368E" w:rsidRPr="008F5634" w:rsidRDefault="0010368E" w:rsidP="0010368E">
            <w:pPr>
              <w:pStyle w:val="1"/>
              <w:rPr>
                <w:rFonts w:eastAsia="MS Mincho"/>
                <w:lang w:eastAsia="ru-RU"/>
              </w:rPr>
            </w:pPr>
            <w:r w:rsidRPr="008F5634">
              <w:rPr>
                <w:rFonts w:eastAsia="MS Mincho"/>
                <w:lang w:eastAsia="ru-RU"/>
              </w:rPr>
              <w:lastRenderedPageBreak/>
              <w:t>2 – полный отказ;</w:t>
            </w:r>
          </w:p>
          <w:p w:rsidR="0010368E" w:rsidRPr="008F5634" w:rsidRDefault="0010368E" w:rsidP="0010368E">
            <w:pPr>
              <w:pStyle w:val="1"/>
              <w:rPr>
                <w:rFonts w:eastAsia="MS Mincho"/>
                <w:lang w:eastAsia="ru-RU"/>
              </w:rPr>
            </w:pPr>
            <w:r w:rsidRPr="008F5634">
              <w:rPr>
                <w:rFonts w:eastAsia="MS Mincho"/>
                <w:lang w:eastAsia="ru-RU"/>
              </w:rPr>
              <w:t>3 – частичный отказ.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</w:rPr>
            </w:pPr>
            <w:r w:rsidRPr="008F5634">
              <w:rPr>
                <w:rFonts w:eastAsia="Calibri"/>
                <w:lang w:val="en-US"/>
              </w:rPr>
              <w:t>SUMP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val="en-US" w:eastAsia="ru-RU"/>
              </w:rPr>
              <w:t>N</w:t>
            </w:r>
            <w:r w:rsidRPr="008F5634">
              <w:rPr>
                <w:lang w:eastAsia="ru-RU"/>
              </w:rPr>
              <w:t>(15.2</w:t>
            </w:r>
            <w:r w:rsidRPr="008F5634">
              <w:rPr>
                <w:lang w:val="en-US" w:eastAsia="ru-RU"/>
              </w:rPr>
              <w:t>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Сумма, принятая к оплате СМО (ТФОМС)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Заполняется СМО (ТФОМС).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/>
              </w:rPr>
            </w:pPr>
            <w:r w:rsidRPr="008F5634">
              <w:rPr>
                <w:rFonts w:eastAsia="Calibri"/>
              </w:rPr>
              <w:t>SANK_IT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t>У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t>N(15.2)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t>Сумма санкций по случаю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t>Итоговые санкции определяются на основании санкций, описанных ниже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/>
              </w:rPr>
            </w:pPr>
            <w:r w:rsidRPr="008F5634">
              <w:rPr>
                <w:rFonts w:eastAsia="Calibri"/>
              </w:rPr>
              <w:t>SANK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t>УМ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t>S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t>Сведения о санкциях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USL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val="en-US" w:eastAsia="ru-RU"/>
              </w:rPr>
              <w:t>S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Сведения об услуге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Описывает услуги, оказанные в рамках данного случая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/>
              </w:rPr>
            </w:pPr>
            <w:r w:rsidRPr="008F5634">
              <w:rPr>
                <w:rFonts w:eastAsia="Calibri"/>
                <w:lang w:val="en-US"/>
              </w:rPr>
              <w:t>COMENTSL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T(250)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Служебное поле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</w:p>
        </w:tc>
      </w:tr>
      <w:tr w:rsidR="0010368E" w:rsidRPr="008F5634" w:rsidTr="0010368E">
        <w:trPr>
          <w:jc w:val="left"/>
        </w:trPr>
        <w:tc>
          <w:tcPr>
            <w:tcW w:w="9215" w:type="dxa"/>
            <w:gridSpan w:val="6"/>
            <w:noWrap/>
          </w:tcPr>
          <w:p w:rsidR="0010368E" w:rsidRPr="008F5634" w:rsidRDefault="0010368E" w:rsidP="0010368E">
            <w:pPr>
              <w:pStyle w:val="11"/>
              <w:rPr>
                <w:rStyle w:val="a8"/>
              </w:rPr>
            </w:pPr>
            <w:r w:rsidRPr="008F5634">
              <w:rPr>
                <w:rStyle w:val="a8"/>
              </w:rPr>
              <w:t>Сведения о санкциях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</w:rPr>
            </w:pPr>
            <w:r w:rsidRPr="008F5634">
              <w:rPr>
                <w:rFonts w:eastAsia="Calibri"/>
              </w:rPr>
              <w:t>SANK</w:t>
            </w: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</w:rPr>
            </w:pPr>
            <w:r w:rsidRPr="008F5634">
              <w:rPr>
                <w:rFonts w:eastAsia="Calibri"/>
              </w:rPr>
              <w:t>S_CODE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</w:pPr>
            <w:r w:rsidRPr="008F5634">
              <w:t>О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</w:pPr>
            <w:r w:rsidRPr="008F5634">
              <w:t>Т(36)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</w:pPr>
            <w:r w:rsidRPr="008F5634">
              <w:t>Идентификатор санкции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</w:pPr>
            <w:proofErr w:type="gramStart"/>
            <w:r w:rsidRPr="008F5634">
              <w:rPr>
                <w:rFonts w:eastAsia="MS Mincho"/>
              </w:rPr>
              <w:t>Уникален</w:t>
            </w:r>
            <w:proofErr w:type="gramEnd"/>
            <w:r w:rsidRPr="008F5634">
              <w:rPr>
                <w:rFonts w:eastAsia="MS Mincho"/>
              </w:rPr>
              <w:t xml:space="preserve"> в пределах случая.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</w:rPr>
            </w:pPr>
            <w:r w:rsidRPr="008F5634">
              <w:rPr>
                <w:rFonts w:eastAsia="Calibri"/>
              </w:rPr>
              <w:t>S_SUM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</w:pPr>
            <w:r w:rsidRPr="008F5634">
              <w:t>О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</w:pPr>
            <w:r w:rsidRPr="008F5634">
              <w:t>N(15.2)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</w:pPr>
            <w:r w:rsidRPr="008F5634">
              <w:t>Финансовая санкция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</w:pP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</w:rPr>
            </w:pPr>
            <w:r w:rsidRPr="008F5634">
              <w:rPr>
                <w:rFonts w:eastAsia="Calibri"/>
              </w:rPr>
              <w:t>S_TIP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</w:pPr>
            <w:r w:rsidRPr="008F5634">
              <w:t>О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</w:pPr>
            <w:r w:rsidRPr="008F5634">
              <w:t>N(1)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</w:pPr>
            <w:r w:rsidRPr="008F5634">
              <w:t>Тип санкции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</w:pPr>
            <w:r w:rsidRPr="008F5634">
              <w:t>1 – МЭК,</w:t>
            </w:r>
          </w:p>
          <w:p w:rsidR="0010368E" w:rsidRPr="008F5634" w:rsidRDefault="0010368E" w:rsidP="0010368E">
            <w:pPr>
              <w:pStyle w:val="1"/>
            </w:pPr>
            <w:r w:rsidRPr="008F5634">
              <w:t>2 – МЭЭ,</w:t>
            </w:r>
          </w:p>
          <w:p w:rsidR="0010368E" w:rsidRPr="008F5634" w:rsidRDefault="0010368E" w:rsidP="0010368E">
            <w:pPr>
              <w:pStyle w:val="1"/>
            </w:pPr>
            <w:r w:rsidRPr="008F5634">
              <w:t>3 – ЭКМП.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</w:rPr>
            </w:pPr>
            <w:r w:rsidRPr="008F5634">
              <w:rPr>
                <w:rFonts w:eastAsia="Calibri"/>
              </w:rPr>
              <w:t>S_OSN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</w:pPr>
            <w:r w:rsidRPr="008F5634">
              <w:t>О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</w:pPr>
            <w:r w:rsidRPr="008F5634">
              <w:t>N(3)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</w:pPr>
            <w:r w:rsidRPr="008F5634">
              <w:t>Код причины отказа (частичной) оплаты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</w:pPr>
            <w:r w:rsidRPr="008F5634">
              <w:rPr>
                <w:rFonts w:eastAsia="MS Mincho"/>
              </w:rPr>
              <w:t>F014 Классификатор причин отказа в оплате медицинской помощи.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</w:rPr>
            </w:pPr>
            <w:r w:rsidRPr="008F5634">
              <w:rPr>
                <w:rFonts w:eastAsia="Calibri"/>
              </w:rPr>
              <w:t>S_COM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</w:pPr>
            <w:r w:rsidRPr="008F5634">
              <w:t>У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</w:pPr>
            <w:r w:rsidRPr="008F5634">
              <w:t>Т(250)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</w:pPr>
            <w:r w:rsidRPr="008F5634">
              <w:t>Комментарий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</w:pPr>
            <w:r w:rsidRPr="008F5634">
              <w:rPr>
                <w:rFonts w:eastAsia="MS Mincho"/>
              </w:rPr>
              <w:t>Комментарий к санкции.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</w:rPr>
            </w:pPr>
            <w:r w:rsidRPr="008F5634">
              <w:rPr>
                <w:rFonts w:eastAsia="Calibri"/>
              </w:rPr>
              <w:t>S_IST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</w:pPr>
            <w:r w:rsidRPr="008F5634">
              <w:t>О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</w:pPr>
            <w:r w:rsidRPr="008F5634">
              <w:t>N(1)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</w:pPr>
            <w:r w:rsidRPr="008F5634">
              <w:t>Источник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</w:pPr>
            <w:r w:rsidRPr="008F5634">
              <w:rPr>
                <w:rFonts w:eastAsia="MS Mincho"/>
              </w:rPr>
              <w:t>1 – СМО/ТФОМС к МО.</w:t>
            </w:r>
          </w:p>
        </w:tc>
      </w:tr>
      <w:tr w:rsidR="0010368E" w:rsidRPr="008F5634" w:rsidTr="0010368E">
        <w:trPr>
          <w:jc w:val="left"/>
        </w:trPr>
        <w:tc>
          <w:tcPr>
            <w:tcW w:w="9215" w:type="dxa"/>
            <w:gridSpan w:val="6"/>
            <w:noWrap/>
          </w:tcPr>
          <w:p w:rsidR="0010368E" w:rsidRPr="008F5634" w:rsidRDefault="0010368E" w:rsidP="0010368E">
            <w:pPr>
              <w:pStyle w:val="11"/>
              <w:rPr>
                <w:rStyle w:val="a8"/>
              </w:rPr>
            </w:pPr>
            <w:r w:rsidRPr="008F5634">
              <w:rPr>
                <w:rStyle w:val="a8"/>
              </w:rPr>
              <w:t>Сведения об услуге</w:t>
            </w:r>
          </w:p>
        </w:tc>
      </w:tr>
      <w:tr w:rsidR="0010368E" w:rsidRPr="008F5634" w:rsidTr="0010368E">
        <w:trPr>
          <w:trHeight w:val="862"/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  <w:r w:rsidRPr="008F5634">
              <w:rPr>
                <w:lang w:val="en-US" w:eastAsia="ru-RU"/>
              </w:rPr>
              <w:t>USL</w:t>
            </w: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  <w:r w:rsidRPr="008F5634">
              <w:rPr>
                <w:rFonts w:eastAsia="Calibri"/>
                <w:lang w:val="en-US" w:eastAsia="ru-RU"/>
              </w:rPr>
              <w:t>IDSERV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eastAsia="ru-RU"/>
              </w:rPr>
              <w:t>Т</w:t>
            </w:r>
            <w:r w:rsidRPr="008F5634">
              <w:rPr>
                <w:lang w:val="en-US" w:eastAsia="ru-RU"/>
              </w:rPr>
              <w:t>(</w:t>
            </w:r>
            <w:r w:rsidRPr="008F5634">
              <w:t>3</w:t>
            </w:r>
            <w:r w:rsidRPr="008F5634">
              <w:rPr>
                <w:lang w:eastAsia="ru-RU"/>
              </w:rPr>
              <w:t>6</w:t>
            </w:r>
            <w:r w:rsidRPr="008F5634">
              <w:rPr>
                <w:lang w:val="en-US" w:eastAsia="ru-RU"/>
              </w:rPr>
              <w:t>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Номер записи в реестре услуг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proofErr w:type="gramStart"/>
            <w:r w:rsidRPr="008F5634">
              <w:rPr>
                <w:lang w:eastAsia="ru-RU"/>
              </w:rPr>
              <w:t>Уникален</w:t>
            </w:r>
            <w:proofErr w:type="gramEnd"/>
            <w:r w:rsidRPr="008F5634">
              <w:rPr>
                <w:lang w:eastAsia="ru-RU"/>
              </w:rPr>
              <w:t xml:space="preserve"> в пределах случая</w:t>
            </w:r>
          </w:p>
        </w:tc>
      </w:tr>
      <w:tr w:rsidR="0010368E" w:rsidRPr="003A0A68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  <w:r w:rsidRPr="008F5634">
              <w:rPr>
                <w:rFonts w:eastAsia="Calibri"/>
                <w:lang w:val="en-US" w:eastAsia="ru-RU"/>
              </w:rPr>
              <w:t>LPU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eastAsia="ru-RU"/>
              </w:rPr>
              <w:t>Т</w:t>
            </w:r>
            <w:r w:rsidRPr="008F5634">
              <w:rPr>
                <w:lang w:val="en-US" w:eastAsia="ru-RU"/>
              </w:rPr>
              <w:t>(6)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Код МО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 xml:space="preserve">МО лечения, указывается в соответствии с реестром </w:t>
            </w:r>
            <w:r w:rsidRPr="008F5634">
              <w:rPr>
                <w:lang w:val="en-US" w:eastAsia="ru-RU"/>
              </w:rPr>
              <w:t>F</w:t>
            </w:r>
            <w:r w:rsidRPr="008F5634">
              <w:rPr>
                <w:lang w:eastAsia="ru-RU"/>
              </w:rPr>
              <w:t>003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3A0A68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  <w:r w:rsidRPr="008F5634">
              <w:rPr>
                <w:rFonts w:eastAsia="Calibri"/>
                <w:lang w:val="en-US" w:eastAsia="ru-RU"/>
              </w:rPr>
              <w:t>LPU</w:t>
            </w:r>
            <w:r w:rsidRPr="008F5634">
              <w:rPr>
                <w:rFonts w:eastAsia="Calibri"/>
                <w:lang w:eastAsia="ru-RU"/>
              </w:rPr>
              <w:t>_1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Т(</w:t>
            </w:r>
            <w:r w:rsidRPr="008F5634">
              <w:rPr>
                <w:lang w:val="en-US" w:eastAsia="ru-RU"/>
              </w:rPr>
              <w:t>8</w:t>
            </w:r>
            <w:r w:rsidRPr="008F5634">
              <w:rPr>
                <w:lang w:eastAsia="ru-RU"/>
              </w:rPr>
              <w:t>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Подразделение МО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Подразделение МО лечения из регионального справочника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  <w:r w:rsidRPr="008F5634">
              <w:rPr>
                <w:rFonts w:eastAsia="Calibri"/>
                <w:lang w:val="en-US" w:eastAsia="ru-RU"/>
              </w:rPr>
              <w:t>PODR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val="en-US" w:eastAsia="ru-RU"/>
              </w:rPr>
              <w:t>N</w:t>
            </w:r>
            <w:r w:rsidRPr="008F5634">
              <w:rPr>
                <w:lang w:eastAsia="ru-RU"/>
              </w:rPr>
              <w:t>(8)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Код отделения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 xml:space="preserve">Отделение МО лечения из регионального </w:t>
            </w:r>
            <w:r w:rsidRPr="008F5634">
              <w:rPr>
                <w:lang w:eastAsia="ru-RU"/>
              </w:rPr>
              <w:lastRenderedPageBreak/>
              <w:t>справочника</w:t>
            </w:r>
          </w:p>
        </w:tc>
      </w:tr>
      <w:tr w:rsidR="0010368E" w:rsidRPr="00333BD3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  <w:r w:rsidRPr="008F5634">
              <w:rPr>
                <w:rFonts w:eastAsia="Calibri"/>
                <w:lang w:val="en-US" w:eastAsia="ru-RU"/>
              </w:rPr>
              <w:t>PROFIL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N(3)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Профиль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 xml:space="preserve">Классификатор </w:t>
            </w:r>
            <w:r w:rsidRPr="008F5634">
              <w:rPr>
                <w:lang w:val="en-US" w:eastAsia="ru-RU"/>
              </w:rPr>
              <w:t>V00</w:t>
            </w:r>
            <w:r w:rsidRPr="008F5634">
              <w:rPr>
                <w:lang w:eastAsia="ru-RU"/>
              </w:rPr>
              <w:t>2Приложения А.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</w:p>
        </w:tc>
        <w:tc>
          <w:tcPr>
            <w:tcW w:w="1606" w:type="dxa"/>
            <w:shd w:val="clear" w:color="auto" w:fill="auto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  <w:r w:rsidRPr="008F5634">
              <w:rPr>
                <w:rFonts w:eastAsia="Calibri"/>
                <w:lang w:val="en-US" w:eastAsia="ru-RU"/>
              </w:rPr>
              <w:t>VID_VME</w:t>
            </w:r>
          </w:p>
        </w:tc>
        <w:tc>
          <w:tcPr>
            <w:tcW w:w="709" w:type="dxa"/>
            <w:shd w:val="clear" w:color="auto" w:fill="auto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У</w:t>
            </w:r>
          </w:p>
        </w:tc>
        <w:tc>
          <w:tcPr>
            <w:tcW w:w="1134" w:type="dxa"/>
            <w:shd w:val="clear" w:color="auto" w:fill="auto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Т</w:t>
            </w:r>
            <w:r w:rsidRPr="008F5634">
              <w:rPr>
                <w:lang w:val="en-US" w:eastAsia="ru-RU"/>
              </w:rPr>
              <w:t>(</w:t>
            </w:r>
            <w:r w:rsidRPr="008F5634">
              <w:t>15</w:t>
            </w:r>
            <w:r w:rsidRPr="008F5634">
              <w:rPr>
                <w:lang w:val="en-US" w:eastAsia="ru-RU"/>
              </w:rPr>
              <w:t>)</w:t>
            </w:r>
          </w:p>
        </w:tc>
        <w:tc>
          <w:tcPr>
            <w:tcW w:w="1938" w:type="dxa"/>
            <w:shd w:val="clear" w:color="auto" w:fill="auto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Вид медицинского вмешательства</w:t>
            </w:r>
          </w:p>
        </w:tc>
        <w:tc>
          <w:tcPr>
            <w:tcW w:w="2410" w:type="dxa"/>
            <w:shd w:val="clear" w:color="auto" w:fill="auto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Указывается в соответствии с номенклатурой медицинских услуг (</w:t>
            </w:r>
            <w:r w:rsidRPr="008F5634">
              <w:rPr>
                <w:lang w:val="en-US" w:eastAsia="ru-RU"/>
              </w:rPr>
              <w:t>V</w:t>
            </w:r>
            <w:r w:rsidRPr="008F5634">
              <w:rPr>
                <w:lang w:eastAsia="ru-RU"/>
              </w:rPr>
              <w:t>001)</w:t>
            </w:r>
          </w:p>
        </w:tc>
      </w:tr>
      <w:tr w:rsidR="0010368E" w:rsidRPr="00520FCB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  <w:r w:rsidRPr="008F5634">
              <w:rPr>
                <w:rFonts w:eastAsia="Calibri"/>
                <w:lang w:val="en-US" w:eastAsia="ru-RU"/>
              </w:rPr>
              <w:t>DET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N(</w:t>
            </w:r>
            <w:r w:rsidRPr="008F5634">
              <w:rPr>
                <w:lang w:eastAsia="ru-RU"/>
              </w:rPr>
              <w:t>1</w:t>
            </w:r>
            <w:r w:rsidRPr="008F5634">
              <w:rPr>
                <w:lang w:val="en-US" w:eastAsia="ru-RU"/>
              </w:rPr>
              <w:t>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Признак детского профиля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0-нет, 1-да.</w:t>
            </w:r>
          </w:p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Заполняется в зависимости от профиля оказанной медицинской помощи.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333BD3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  <w:r w:rsidRPr="008F5634">
              <w:rPr>
                <w:rFonts w:eastAsia="Calibri"/>
                <w:lang w:val="en-US" w:eastAsia="ru-RU"/>
              </w:rPr>
              <w:t>DATE_IN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D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Дата начала оказания услуги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  <w:r w:rsidRPr="008F5634">
              <w:rPr>
                <w:rFonts w:eastAsia="Calibri"/>
                <w:lang w:val="en-US" w:eastAsia="ru-RU"/>
              </w:rPr>
              <w:t>DATE_OUT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D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Дата окончания оказания услуги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</w:p>
        </w:tc>
      </w:tr>
      <w:tr w:rsidR="0010368E" w:rsidRPr="003A0A68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</w:p>
        </w:tc>
        <w:tc>
          <w:tcPr>
            <w:tcW w:w="1606" w:type="dxa"/>
            <w:noWrap/>
          </w:tcPr>
          <w:p w:rsidR="0010368E" w:rsidRPr="00520FCB" w:rsidRDefault="0010368E" w:rsidP="0010368E">
            <w:pPr>
              <w:pStyle w:val="1"/>
              <w:rPr>
                <w:rFonts w:eastAsia="Calibri"/>
                <w:highlight w:val="yellow"/>
                <w:lang w:val="en-US" w:eastAsia="ru-RU"/>
              </w:rPr>
            </w:pPr>
            <w:r w:rsidRPr="00520FCB">
              <w:rPr>
                <w:rFonts w:eastAsia="Calibri"/>
                <w:lang w:val="en-US" w:eastAsia="ru-RU"/>
              </w:rPr>
              <w:t>DS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eastAsia="ru-RU"/>
              </w:rPr>
              <w:t>Т</w:t>
            </w:r>
            <w:r w:rsidRPr="008F5634">
              <w:rPr>
                <w:lang w:val="en-US" w:eastAsia="ru-RU"/>
              </w:rPr>
              <w:t>(10)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Диагноз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Код из справочника МКБ до уровня подрубрики</w:t>
            </w:r>
          </w:p>
        </w:tc>
      </w:tr>
      <w:tr w:rsidR="0010368E" w:rsidRPr="00333BD3" w:rsidTr="0010368E">
        <w:trPr>
          <w:jc w:val="left"/>
        </w:trPr>
        <w:tc>
          <w:tcPr>
            <w:tcW w:w="1418" w:type="dxa"/>
            <w:noWrap/>
          </w:tcPr>
          <w:p w:rsidR="0010368E" w:rsidRPr="003A0A68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  <w:r w:rsidRPr="008F5634">
              <w:rPr>
                <w:rFonts w:eastAsia="Calibri"/>
                <w:lang w:val="en-US" w:eastAsia="ru-RU"/>
              </w:rPr>
              <w:t>CODE_USL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eastAsia="ru-RU"/>
              </w:rPr>
              <w:t>Т</w:t>
            </w:r>
            <w:r w:rsidRPr="008F5634">
              <w:rPr>
                <w:lang w:val="en-US" w:eastAsia="ru-RU"/>
              </w:rPr>
              <w:t>(</w:t>
            </w:r>
            <w:r w:rsidRPr="008F5634">
              <w:t>20</w:t>
            </w:r>
            <w:r w:rsidRPr="008F5634">
              <w:rPr>
                <w:lang w:val="en-US" w:eastAsia="ru-RU"/>
              </w:rPr>
              <w:t>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Код услуги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Территориальный классификатор услуг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  <w:r w:rsidRPr="008F5634">
              <w:rPr>
                <w:rFonts w:eastAsia="Calibri"/>
                <w:lang w:val="en-US" w:eastAsia="ru-RU"/>
              </w:rPr>
              <w:t>KOL_USL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val="en-US" w:eastAsia="ru-RU"/>
              </w:rPr>
              <w:t>N(</w:t>
            </w:r>
            <w:r w:rsidRPr="008F5634">
              <w:rPr>
                <w:lang w:eastAsia="ru-RU"/>
              </w:rPr>
              <w:t>6.2</w:t>
            </w:r>
            <w:r w:rsidRPr="008F5634">
              <w:rPr>
                <w:lang w:val="en-US" w:eastAsia="ru-RU"/>
              </w:rPr>
              <w:t>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Количество услуг (кратность услуги)</w:t>
            </w:r>
          </w:p>
        </w:tc>
        <w:tc>
          <w:tcPr>
            <w:tcW w:w="2410" w:type="dxa"/>
          </w:tcPr>
          <w:p w:rsidR="0010368E" w:rsidRPr="008F5634" w:rsidRDefault="0010368E" w:rsidP="0010368E">
            <w:r w:rsidRPr="008F5634">
              <w:t xml:space="preserve">Для стационарной и </w:t>
            </w:r>
            <w:proofErr w:type="spellStart"/>
            <w:r w:rsidRPr="008F5634">
              <w:t>стационарзамещающей</w:t>
            </w:r>
            <w:proofErr w:type="spellEnd"/>
            <w:r w:rsidRPr="008F5634">
              <w:t xml:space="preserve"> </w:t>
            </w:r>
            <w:proofErr w:type="gramStart"/>
            <w:r w:rsidRPr="008F5634">
              <w:t>помощи, оплачиваемой по ФКСГ и для ВМП  заполняются</w:t>
            </w:r>
            <w:proofErr w:type="gramEnd"/>
            <w:r w:rsidRPr="008F5634">
              <w:t xml:space="preserve"> случаи. </w:t>
            </w:r>
          </w:p>
          <w:p w:rsidR="0010368E" w:rsidRPr="008F5634" w:rsidRDefault="0010368E" w:rsidP="0010368E">
            <w:r w:rsidRPr="008F5634">
              <w:t>Для коек реабилитации в условиях стационара и ДС заполняются койко-дни/</w:t>
            </w:r>
            <w:proofErr w:type="spellStart"/>
            <w:r w:rsidRPr="008F5634">
              <w:t>пациенто-дни</w:t>
            </w:r>
            <w:proofErr w:type="spellEnd"/>
            <w:r w:rsidRPr="008F5634">
              <w:t xml:space="preserve">. </w:t>
            </w:r>
          </w:p>
          <w:p w:rsidR="0010368E" w:rsidRPr="008F5634" w:rsidRDefault="0010368E" w:rsidP="0010368E">
            <w:r w:rsidRPr="008F5634">
              <w:t>Для амбулаторно-поликлинических посещений, обращений, СМП заполняется 1.</w:t>
            </w:r>
          </w:p>
          <w:p w:rsidR="0010368E" w:rsidRPr="008F5634" w:rsidRDefault="0010368E" w:rsidP="0010368E">
            <w:r w:rsidRPr="008F5634">
              <w:t xml:space="preserve">Для стоматологических и </w:t>
            </w:r>
            <w:proofErr w:type="spellStart"/>
            <w:r w:rsidRPr="008F5634">
              <w:t>параклинических</w:t>
            </w:r>
            <w:proofErr w:type="spellEnd"/>
            <w:r w:rsidRPr="008F5634">
              <w:t xml:space="preserve"> услуг заполняется количество услуг.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  <w:r w:rsidRPr="008F5634">
              <w:rPr>
                <w:rFonts w:eastAsia="Calibri"/>
                <w:lang w:val="en-US" w:eastAsia="ru-RU"/>
              </w:rPr>
              <w:t>TARIF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N(</w:t>
            </w:r>
            <w:r w:rsidRPr="008F5634">
              <w:rPr>
                <w:lang w:eastAsia="ru-RU"/>
              </w:rPr>
              <w:t>1</w:t>
            </w:r>
            <w:r w:rsidRPr="008F5634">
              <w:rPr>
                <w:lang w:val="en-US" w:eastAsia="ru-RU"/>
              </w:rPr>
              <w:t>5.2)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 xml:space="preserve">Тариф 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sz w:val="20"/>
                <w:szCs w:val="20"/>
              </w:rPr>
              <w:t xml:space="preserve">Стоимость 1 дня госпитализации, 1 посещения, 1 </w:t>
            </w:r>
            <w:proofErr w:type="spellStart"/>
            <w:r w:rsidRPr="008F5634">
              <w:rPr>
                <w:sz w:val="20"/>
                <w:szCs w:val="20"/>
              </w:rPr>
              <w:t>ует</w:t>
            </w:r>
            <w:proofErr w:type="spellEnd"/>
            <w:r w:rsidRPr="008F5634">
              <w:rPr>
                <w:sz w:val="20"/>
                <w:szCs w:val="20"/>
              </w:rPr>
              <w:t>.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  <w:r w:rsidRPr="008F5634">
              <w:rPr>
                <w:lang w:val="en-US" w:eastAsia="ru-RU"/>
              </w:rPr>
              <w:t>SUMV_USL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val="en-US" w:eastAsia="ru-RU"/>
              </w:rPr>
              <w:t>N(1</w:t>
            </w:r>
            <w:r w:rsidRPr="008F5634">
              <w:rPr>
                <w:lang w:eastAsia="ru-RU"/>
              </w:rPr>
              <w:t>5.2</w:t>
            </w:r>
            <w:r w:rsidRPr="008F5634">
              <w:rPr>
                <w:lang w:val="en-US" w:eastAsia="ru-RU"/>
              </w:rPr>
              <w:t>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 xml:space="preserve">Стоимость медицинской услуги, </w:t>
            </w:r>
            <w:r w:rsidRPr="008F5634">
              <w:lastRenderedPageBreak/>
              <w:t>принятая</w:t>
            </w:r>
            <w:r w:rsidRPr="008F5634">
              <w:rPr>
                <w:lang w:eastAsia="ru-RU"/>
              </w:rPr>
              <w:t xml:space="preserve"> к оплате (руб.)</w:t>
            </w:r>
          </w:p>
        </w:tc>
        <w:tc>
          <w:tcPr>
            <w:tcW w:w="2410" w:type="dxa"/>
          </w:tcPr>
          <w:p w:rsidR="0010368E" w:rsidRPr="008F5634" w:rsidRDefault="0010368E" w:rsidP="0010368E">
            <w:r w:rsidRPr="008F5634">
              <w:lastRenderedPageBreak/>
              <w:t>Для СМП может принимать значение ноль.</w:t>
            </w:r>
          </w:p>
          <w:p w:rsidR="0010368E" w:rsidRPr="008F5634" w:rsidRDefault="0010368E" w:rsidP="0010368E">
            <w:r w:rsidRPr="008F5634">
              <w:lastRenderedPageBreak/>
              <w:t xml:space="preserve">Для случаев определения стоимости стационарной или </w:t>
            </w:r>
            <w:proofErr w:type="spellStart"/>
            <w:r w:rsidRPr="008F5634">
              <w:t>стационарзамещающей</w:t>
            </w:r>
            <w:proofErr w:type="spellEnd"/>
            <w:r w:rsidRPr="008F5634">
              <w:t xml:space="preserve"> медпомощи по ФКСГ может принимать значение ноль – стоимость рассчитывается ТФОМС на этапе ФЛК.</w:t>
            </w:r>
          </w:p>
        </w:tc>
      </w:tr>
      <w:tr w:rsidR="0010368E" w:rsidRPr="00333BD3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</w:rPr>
            </w:pPr>
            <w:r w:rsidRPr="008F5634">
              <w:rPr>
                <w:rFonts w:eastAsia="Calibri"/>
              </w:rPr>
              <w:t>PRVS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N(</w:t>
            </w:r>
            <w:r w:rsidRPr="008F5634">
              <w:rPr>
                <w:lang w:eastAsia="ru-RU"/>
              </w:rPr>
              <w:t>4</w:t>
            </w:r>
            <w:r w:rsidRPr="008F5634">
              <w:rPr>
                <w:lang w:val="en-US" w:eastAsia="ru-RU"/>
              </w:rPr>
              <w:t>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Специальность медработника, выполнившего услугу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Классификатор медицинских специальностей (Приложение</w:t>
            </w:r>
            <w:proofErr w:type="gramStart"/>
            <w:r w:rsidRPr="008F5634">
              <w:rPr>
                <w:lang w:eastAsia="ru-RU"/>
              </w:rPr>
              <w:t xml:space="preserve"> А</w:t>
            </w:r>
            <w:proofErr w:type="gramEnd"/>
            <w:r w:rsidRPr="008F5634">
              <w:rPr>
                <w:lang w:eastAsia="ru-RU"/>
              </w:rPr>
              <w:t xml:space="preserve"> V015). Указывается значение параметра «</w:t>
            </w:r>
            <w:r w:rsidRPr="008F5634">
              <w:rPr>
                <w:lang w:val="en-US" w:eastAsia="ru-RU"/>
              </w:rPr>
              <w:t>Code</w:t>
            </w:r>
            <w:r w:rsidRPr="008F5634">
              <w:rPr>
                <w:lang w:eastAsia="ru-RU"/>
              </w:rPr>
              <w:t>»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  <w:r w:rsidRPr="008F5634">
              <w:rPr>
                <w:rFonts w:eastAsia="Calibri"/>
                <w:lang w:val="en-US" w:eastAsia="ru-RU"/>
              </w:rPr>
              <w:t>CODE_MD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eastAsia="ru-RU"/>
              </w:rPr>
              <w:t>Т</w:t>
            </w:r>
            <w:r w:rsidRPr="008F5634">
              <w:rPr>
                <w:lang w:val="en-US" w:eastAsia="ru-RU"/>
              </w:rPr>
              <w:t>(</w:t>
            </w:r>
            <w:r w:rsidRPr="008F5634">
              <w:t>25</w:t>
            </w:r>
            <w:r w:rsidRPr="008F5634">
              <w:rPr>
                <w:lang w:val="en-US" w:eastAsia="ru-RU"/>
              </w:rPr>
              <w:t>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Код медицинского работника, оказавшего медицинскую услугу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В соответствии с территориальным справочником</w:t>
            </w:r>
          </w:p>
        </w:tc>
      </w:tr>
      <w:tr w:rsidR="0010368E" w:rsidRPr="008F5634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 w:eastAsia="ru-RU"/>
              </w:rPr>
            </w:pPr>
            <w:r w:rsidRPr="008F5634">
              <w:rPr>
                <w:rFonts w:eastAsia="Calibri"/>
                <w:lang w:val="en-US" w:eastAsia="ru-RU"/>
              </w:rPr>
              <w:t>NPL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val="en-US" w:eastAsia="ru-RU"/>
              </w:rPr>
              <w:t>N(1)</w:t>
            </w:r>
          </w:p>
        </w:tc>
        <w:tc>
          <w:tcPr>
            <w:tcW w:w="1938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Неполный объём</w:t>
            </w:r>
          </w:p>
        </w:tc>
        <w:tc>
          <w:tcPr>
            <w:tcW w:w="2410" w:type="dxa"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Указывается причина, по которой услуга не оказана или оказана не в полном объёме.</w:t>
            </w:r>
          </w:p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1 – документированный отказ больного,</w:t>
            </w:r>
          </w:p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2 – медицинские противопоказания,</w:t>
            </w:r>
          </w:p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 xml:space="preserve">3 – прочие причины (умер, </w:t>
            </w:r>
            <w:proofErr w:type="gramStart"/>
            <w:r w:rsidRPr="008F5634">
              <w:rPr>
                <w:lang w:eastAsia="ru-RU"/>
              </w:rPr>
              <w:t>переведён</w:t>
            </w:r>
            <w:proofErr w:type="gramEnd"/>
            <w:r w:rsidRPr="008F5634">
              <w:rPr>
                <w:lang w:eastAsia="ru-RU"/>
              </w:rPr>
              <w:t xml:space="preserve"> в другое отделение и пр.)</w:t>
            </w:r>
          </w:p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4 – ранее проведённые услуги в пределах установленных сроков.</w:t>
            </w:r>
          </w:p>
        </w:tc>
      </w:tr>
      <w:tr w:rsidR="0010368E" w:rsidRPr="00A62ECA" w:rsidTr="0010368E">
        <w:trPr>
          <w:jc w:val="left"/>
        </w:trPr>
        <w:tc>
          <w:tcPr>
            <w:tcW w:w="1418" w:type="dxa"/>
            <w:noWrap/>
          </w:tcPr>
          <w:p w:rsidR="0010368E" w:rsidRPr="008F5634" w:rsidRDefault="0010368E" w:rsidP="0010368E">
            <w:pPr>
              <w:pStyle w:val="1"/>
              <w:rPr>
                <w:lang w:eastAsia="ru-RU"/>
              </w:rPr>
            </w:pPr>
          </w:p>
        </w:tc>
        <w:tc>
          <w:tcPr>
            <w:tcW w:w="1606" w:type="dxa"/>
            <w:noWrap/>
          </w:tcPr>
          <w:p w:rsidR="0010368E" w:rsidRPr="008F5634" w:rsidRDefault="0010368E" w:rsidP="0010368E">
            <w:pPr>
              <w:pStyle w:val="1"/>
              <w:rPr>
                <w:rFonts w:eastAsia="Calibri"/>
                <w:lang w:val="en-US"/>
              </w:rPr>
            </w:pPr>
            <w:r w:rsidRPr="008F5634">
              <w:rPr>
                <w:rFonts w:eastAsia="Calibri"/>
                <w:lang w:val="en-US"/>
              </w:rPr>
              <w:t>COMENTU</w:t>
            </w:r>
          </w:p>
        </w:tc>
        <w:tc>
          <w:tcPr>
            <w:tcW w:w="709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eastAsia="ru-RU"/>
              </w:rPr>
            </w:pPr>
            <w:r w:rsidRPr="008F5634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10368E" w:rsidRPr="008F5634" w:rsidRDefault="0010368E" w:rsidP="0010368E">
            <w:pPr>
              <w:pStyle w:val="1"/>
              <w:jc w:val="center"/>
              <w:rPr>
                <w:lang w:val="en-US" w:eastAsia="ru-RU"/>
              </w:rPr>
            </w:pPr>
            <w:r w:rsidRPr="008F5634">
              <w:rPr>
                <w:lang w:val="en-US" w:eastAsia="ru-RU"/>
              </w:rPr>
              <w:t>T(250)</w:t>
            </w:r>
          </w:p>
        </w:tc>
        <w:tc>
          <w:tcPr>
            <w:tcW w:w="1938" w:type="dxa"/>
          </w:tcPr>
          <w:p w:rsidR="0010368E" w:rsidRPr="00A62ECA" w:rsidRDefault="0010368E" w:rsidP="0010368E">
            <w:pPr>
              <w:pStyle w:val="1"/>
              <w:rPr>
                <w:lang w:eastAsia="ru-RU"/>
              </w:rPr>
            </w:pPr>
            <w:r w:rsidRPr="008F5634">
              <w:rPr>
                <w:lang w:eastAsia="ru-RU"/>
              </w:rPr>
              <w:t>Служебное поле</w:t>
            </w:r>
          </w:p>
        </w:tc>
        <w:tc>
          <w:tcPr>
            <w:tcW w:w="2410" w:type="dxa"/>
          </w:tcPr>
          <w:p w:rsidR="0010368E" w:rsidRPr="00A62ECA" w:rsidRDefault="0010368E" w:rsidP="0010368E">
            <w:pPr>
              <w:pStyle w:val="1"/>
              <w:rPr>
                <w:lang w:eastAsia="ru-RU"/>
              </w:rPr>
            </w:pPr>
          </w:p>
        </w:tc>
      </w:tr>
    </w:tbl>
    <w:p w:rsidR="0010368E" w:rsidRDefault="0010368E" w:rsidP="0010368E"/>
    <w:p w:rsidR="0010368E" w:rsidRPr="0010368E" w:rsidRDefault="0010368E" w:rsidP="0010368E">
      <w:pPr>
        <w:pStyle w:val="a7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sectPr w:rsidR="0010368E" w:rsidRPr="0010368E" w:rsidSect="000C166D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6DCF5D2"/>
    <w:lvl w:ilvl="0">
      <w:start w:val="1"/>
      <w:numFmt w:val="bullet"/>
      <w:pStyle w:val="2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>
    <w:nsid w:val="1FB40580"/>
    <w:multiLevelType w:val="hybridMultilevel"/>
    <w:tmpl w:val="3D72D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40AE7"/>
    <w:multiLevelType w:val="hybridMultilevel"/>
    <w:tmpl w:val="E962E7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A54275"/>
    <w:multiLevelType w:val="hybridMultilevel"/>
    <w:tmpl w:val="04D82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F43C38"/>
    <w:multiLevelType w:val="hybridMultilevel"/>
    <w:tmpl w:val="FE34B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75963"/>
    <w:multiLevelType w:val="hybridMultilevel"/>
    <w:tmpl w:val="D58C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A14F4"/>
    <w:multiLevelType w:val="hybridMultilevel"/>
    <w:tmpl w:val="24E61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3E7EE4"/>
    <w:multiLevelType w:val="hybridMultilevel"/>
    <w:tmpl w:val="65DAF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84D7B"/>
    <w:multiLevelType w:val="hybridMultilevel"/>
    <w:tmpl w:val="97B8D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F3A5D"/>
    <w:multiLevelType w:val="multilevel"/>
    <w:tmpl w:val="7456688C"/>
    <w:styleLink w:val="a"/>
    <w:lvl w:ilvl="0">
      <w:start w:val="1"/>
      <w:numFmt w:val="russianUpper"/>
      <w:pStyle w:val="a0"/>
      <w:suff w:val="nothing"/>
      <w:lvlText w:val="%1"/>
      <w:lvlJc w:val="left"/>
      <w:pPr>
        <w:ind w:left="0" w:firstLine="709"/>
      </w:pPr>
      <w:rPr>
        <w:rFonts w:hint="default"/>
        <w:vanish/>
      </w:rPr>
    </w:lvl>
    <w:lvl w:ilvl="1">
      <w:start w:val="1"/>
      <w:numFmt w:val="decimal"/>
      <w:pStyle w:val="a1"/>
      <w:suff w:val="space"/>
      <w:lvlText w:val="Таблица %1.%2"/>
      <w:lvlJc w:val="left"/>
      <w:pPr>
        <w:ind w:left="720" w:hanging="360"/>
      </w:pPr>
      <w:rPr>
        <w:rFonts w:hint="default"/>
        <w:b/>
        <w:i w:val="0"/>
        <w:vanish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72CD6629"/>
    <w:multiLevelType w:val="hybridMultilevel"/>
    <w:tmpl w:val="1FAC5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8A6825"/>
    <w:rsid w:val="000013B7"/>
    <w:rsid w:val="00013444"/>
    <w:rsid w:val="00074F8B"/>
    <w:rsid w:val="00075583"/>
    <w:rsid w:val="000941D7"/>
    <w:rsid w:val="000A6D4D"/>
    <w:rsid w:val="000C166D"/>
    <w:rsid w:val="0010368E"/>
    <w:rsid w:val="00107713"/>
    <w:rsid w:val="00136108"/>
    <w:rsid w:val="001A2CD9"/>
    <w:rsid w:val="0020042B"/>
    <w:rsid w:val="00221B6C"/>
    <w:rsid w:val="00225ED9"/>
    <w:rsid w:val="00243B61"/>
    <w:rsid w:val="0029143D"/>
    <w:rsid w:val="002B7EB1"/>
    <w:rsid w:val="002C1EBB"/>
    <w:rsid w:val="002C4AEF"/>
    <w:rsid w:val="002C751B"/>
    <w:rsid w:val="003130FC"/>
    <w:rsid w:val="003D14A5"/>
    <w:rsid w:val="003D6855"/>
    <w:rsid w:val="003D6ECC"/>
    <w:rsid w:val="004477DD"/>
    <w:rsid w:val="00450815"/>
    <w:rsid w:val="004E5CEE"/>
    <w:rsid w:val="0051792C"/>
    <w:rsid w:val="00565FE9"/>
    <w:rsid w:val="005A696A"/>
    <w:rsid w:val="005B3C3A"/>
    <w:rsid w:val="0062215A"/>
    <w:rsid w:val="006610D1"/>
    <w:rsid w:val="00661601"/>
    <w:rsid w:val="006873BA"/>
    <w:rsid w:val="00733937"/>
    <w:rsid w:val="00750408"/>
    <w:rsid w:val="0077088B"/>
    <w:rsid w:val="00796541"/>
    <w:rsid w:val="007F03D3"/>
    <w:rsid w:val="007F1EAE"/>
    <w:rsid w:val="00801B81"/>
    <w:rsid w:val="008A6825"/>
    <w:rsid w:val="009947DC"/>
    <w:rsid w:val="009C6B51"/>
    <w:rsid w:val="009E1E87"/>
    <w:rsid w:val="00A45546"/>
    <w:rsid w:val="00A84E44"/>
    <w:rsid w:val="00B031EC"/>
    <w:rsid w:val="00B13406"/>
    <w:rsid w:val="00B13B7E"/>
    <w:rsid w:val="00B74236"/>
    <w:rsid w:val="00BC6CDC"/>
    <w:rsid w:val="00BD6DDA"/>
    <w:rsid w:val="00BE246C"/>
    <w:rsid w:val="00C12461"/>
    <w:rsid w:val="00C46E23"/>
    <w:rsid w:val="00CE6464"/>
    <w:rsid w:val="00CF076D"/>
    <w:rsid w:val="00D14C13"/>
    <w:rsid w:val="00D175F7"/>
    <w:rsid w:val="00D74CB4"/>
    <w:rsid w:val="00D947F4"/>
    <w:rsid w:val="00DA40E1"/>
    <w:rsid w:val="00DC1739"/>
    <w:rsid w:val="00DC3786"/>
    <w:rsid w:val="00DF2315"/>
    <w:rsid w:val="00E32C95"/>
    <w:rsid w:val="00E333F0"/>
    <w:rsid w:val="00E41C80"/>
    <w:rsid w:val="00E5410D"/>
    <w:rsid w:val="00E60547"/>
    <w:rsid w:val="00E7309B"/>
    <w:rsid w:val="00EA2F21"/>
    <w:rsid w:val="00EC0241"/>
    <w:rsid w:val="00EE263A"/>
    <w:rsid w:val="00F41AED"/>
    <w:rsid w:val="00F95AFC"/>
    <w:rsid w:val="00FF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A84E44"/>
    <w:rPr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semiHidden/>
    <w:rsid w:val="00075583"/>
    <w:rPr>
      <w:rFonts w:ascii="Tahoma" w:hAnsi="Tahoma" w:cs="Tahoma"/>
      <w:sz w:val="16"/>
      <w:szCs w:val="16"/>
    </w:rPr>
  </w:style>
  <w:style w:type="paragraph" w:styleId="a7">
    <w:name w:val="List Paragraph"/>
    <w:basedOn w:val="a2"/>
    <w:uiPriority w:val="34"/>
    <w:qFormat/>
    <w:rsid w:val="006221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a">
    <w:name w:val="a"/>
    <w:rsid w:val="0010368E"/>
    <w:pPr>
      <w:numPr>
        <w:numId w:val="10"/>
      </w:numPr>
    </w:pPr>
  </w:style>
  <w:style w:type="paragraph" w:customStyle="1" w:styleId="a1">
    <w:name w:val="Список таблиц приложения"/>
    <w:basedOn w:val="a2"/>
    <w:next w:val="a2"/>
    <w:qFormat/>
    <w:rsid w:val="0010368E"/>
    <w:pPr>
      <w:keepNext/>
      <w:numPr>
        <w:ilvl w:val="1"/>
        <w:numId w:val="10"/>
      </w:numPr>
      <w:spacing w:before="100" w:beforeAutospacing="1" w:after="120"/>
    </w:pPr>
    <w:rPr>
      <w:kern w:val="24"/>
      <w:lang w:eastAsia="en-US"/>
    </w:rPr>
  </w:style>
  <w:style w:type="paragraph" w:customStyle="1" w:styleId="a0">
    <w:name w:val="Нумератор таблиц приложения"/>
    <w:basedOn w:val="a2"/>
    <w:next w:val="a2"/>
    <w:qFormat/>
    <w:rsid w:val="0010368E"/>
    <w:pPr>
      <w:numPr>
        <w:numId w:val="10"/>
      </w:numPr>
      <w:spacing w:before="40" w:after="40" w:line="360" w:lineRule="auto"/>
      <w:jc w:val="both"/>
    </w:pPr>
    <w:rPr>
      <w:kern w:val="24"/>
      <w:lang w:eastAsia="en-US"/>
    </w:rPr>
  </w:style>
  <w:style w:type="paragraph" w:customStyle="1" w:styleId="1">
    <w:name w:val="Обычный без отступа1"/>
    <w:basedOn w:val="a2"/>
    <w:qFormat/>
    <w:rsid w:val="0010368E"/>
    <w:pPr>
      <w:spacing w:before="40" w:after="40"/>
      <w:jc w:val="both"/>
    </w:pPr>
    <w:rPr>
      <w:kern w:val="24"/>
      <w:lang w:eastAsia="en-US"/>
    </w:rPr>
  </w:style>
  <w:style w:type="paragraph" w:styleId="2">
    <w:name w:val="List Bullet 2"/>
    <w:basedOn w:val="a2"/>
    <w:rsid w:val="0010368E"/>
    <w:pPr>
      <w:numPr>
        <w:numId w:val="11"/>
      </w:numPr>
      <w:spacing w:before="40" w:after="40" w:line="360" w:lineRule="auto"/>
      <w:jc w:val="both"/>
    </w:pPr>
    <w:rPr>
      <w:kern w:val="24"/>
      <w:lang w:eastAsia="en-US"/>
    </w:rPr>
  </w:style>
  <w:style w:type="character" w:styleId="a8">
    <w:name w:val="Strong"/>
    <w:basedOn w:val="a3"/>
    <w:qFormat/>
    <w:rsid w:val="0010368E"/>
    <w:rPr>
      <w:b/>
      <w:bCs/>
    </w:rPr>
  </w:style>
  <w:style w:type="table" w:customStyle="1" w:styleId="10">
    <w:name w:val="Таблица10"/>
    <w:basedOn w:val="a4"/>
    <w:uiPriority w:val="99"/>
    <w:rsid w:val="0010368E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keepNext/>
        <w:wordWrap/>
        <w:jc w:val="left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cBorders>
        <w:shd w:val="clear" w:color="auto" w:fill="EEECE1" w:themeFill="background2"/>
      </w:tcPr>
    </w:tblStylePr>
    <w:tblStylePr w:type="lastRow">
      <w:tblPr/>
      <w:tcPr>
        <w:tcBorders>
          <w:bottom w:val="nil"/>
        </w:tcBorders>
      </w:tcPr>
    </w:tblStylePr>
    <w:tblStylePr w:type="firstCol">
      <w:tblPr/>
      <w:tcPr>
        <w:tcBorders>
          <w:left w:val="single" w:sz="12" w:space="0" w:color="auto"/>
        </w:tcBorders>
      </w:tcPr>
    </w:tblStylePr>
    <w:tblStylePr w:type="lastCol">
      <w:tblPr/>
      <w:tcPr>
        <w:tcBorders>
          <w:right w:val="nil"/>
        </w:tcBorders>
      </w:tcPr>
    </w:tblStylePr>
  </w:style>
  <w:style w:type="paragraph" w:customStyle="1" w:styleId="11">
    <w:name w:val="По центру1"/>
    <w:basedOn w:val="1"/>
    <w:qFormat/>
    <w:rsid w:val="0010368E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Pr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semiHidden/>
    <w:rsid w:val="00075583"/>
    <w:rPr>
      <w:rFonts w:ascii="Tahoma" w:hAnsi="Tahoma" w:cs="Tahoma"/>
      <w:sz w:val="16"/>
      <w:szCs w:val="16"/>
    </w:rPr>
  </w:style>
  <w:style w:type="paragraph" w:styleId="a7">
    <w:name w:val="List Paragraph"/>
    <w:basedOn w:val="a2"/>
    <w:uiPriority w:val="34"/>
    <w:qFormat/>
    <w:rsid w:val="006221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a">
    <w:name w:val="a"/>
    <w:rsid w:val="0010368E"/>
    <w:pPr>
      <w:numPr>
        <w:numId w:val="10"/>
      </w:numPr>
    </w:pPr>
  </w:style>
  <w:style w:type="paragraph" w:customStyle="1" w:styleId="a1">
    <w:name w:val="Список таблиц приложения"/>
    <w:basedOn w:val="a2"/>
    <w:next w:val="a2"/>
    <w:qFormat/>
    <w:rsid w:val="0010368E"/>
    <w:pPr>
      <w:keepNext/>
      <w:numPr>
        <w:ilvl w:val="1"/>
        <w:numId w:val="10"/>
      </w:numPr>
      <w:spacing w:before="100" w:beforeAutospacing="1" w:after="120"/>
    </w:pPr>
    <w:rPr>
      <w:kern w:val="24"/>
      <w:lang w:eastAsia="en-US"/>
    </w:rPr>
  </w:style>
  <w:style w:type="paragraph" w:customStyle="1" w:styleId="a0">
    <w:name w:val="Нумератор таблиц приложения"/>
    <w:basedOn w:val="a2"/>
    <w:next w:val="a2"/>
    <w:qFormat/>
    <w:rsid w:val="0010368E"/>
    <w:pPr>
      <w:numPr>
        <w:numId w:val="10"/>
      </w:numPr>
      <w:spacing w:before="40" w:after="40" w:line="360" w:lineRule="auto"/>
      <w:jc w:val="both"/>
    </w:pPr>
    <w:rPr>
      <w:kern w:val="24"/>
      <w:lang w:eastAsia="en-US"/>
    </w:rPr>
  </w:style>
  <w:style w:type="paragraph" w:customStyle="1" w:styleId="1">
    <w:name w:val="Обычный без отступа1"/>
    <w:basedOn w:val="a2"/>
    <w:qFormat/>
    <w:rsid w:val="0010368E"/>
    <w:pPr>
      <w:spacing w:before="40" w:after="40"/>
      <w:jc w:val="both"/>
    </w:pPr>
    <w:rPr>
      <w:kern w:val="24"/>
      <w:lang w:eastAsia="en-US"/>
    </w:rPr>
  </w:style>
  <w:style w:type="paragraph" w:styleId="2">
    <w:name w:val="List Bullet 2"/>
    <w:basedOn w:val="a2"/>
    <w:rsid w:val="0010368E"/>
    <w:pPr>
      <w:numPr>
        <w:numId w:val="11"/>
      </w:numPr>
      <w:spacing w:before="40" w:after="40" w:line="360" w:lineRule="auto"/>
      <w:jc w:val="both"/>
    </w:pPr>
    <w:rPr>
      <w:kern w:val="24"/>
      <w:lang w:eastAsia="en-US"/>
    </w:rPr>
  </w:style>
  <w:style w:type="character" w:styleId="a8">
    <w:name w:val="Strong"/>
    <w:basedOn w:val="a3"/>
    <w:qFormat/>
    <w:rsid w:val="0010368E"/>
    <w:rPr>
      <w:b/>
      <w:bCs/>
    </w:rPr>
  </w:style>
  <w:style w:type="table" w:customStyle="1" w:styleId="10">
    <w:name w:val="Таблица10"/>
    <w:basedOn w:val="a4"/>
    <w:uiPriority w:val="99"/>
    <w:rsid w:val="0010368E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keepNext/>
        <w:wordWrap/>
        <w:jc w:val="left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cBorders>
        <w:shd w:val="clear" w:color="auto" w:fill="EEECE1" w:themeFill="background2"/>
      </w:tcPr>
    </w:tblStylePr>
    <w:tblStylePr w:type="lastRow">
      <w:tblPr/>
      <w:tcPr>
        <w:tcBorders>
          <w:bottom w:val="nil"/>
        </w:tcBorders>
      </w:tcPr>
    </w:tblStylePr>
    <w:tblStylePr w:type="firstCol">
      <w:tblPr/>
      <w:tcPr>
        <w:tcBorders>
          <w:left w:val="single" w:sz="12" w:space="0" w:color="auto"/>
        </w:tcBorders>
      </w:tcPr>
    </w:tblStylePr>
    <w:tblStylePr w:type="lastCol">
      <w:tblPr/>
      <w:tcPr>
        <w:tcBorders>
          <w:right w:val="nil"/>
        </w:tcBorders>
      </w:tcPr>
    </w:tblStylePr>
  </w:style>
  <w:style w:type="paragraph" w:customStyle="1" w:styleId="11">
    <w:name w:val="По центру1"/>
    <w:basedOn w:val="1"/>
    <w:qFormat/>
    <w:rsid w:val="0010368E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DDA2658534D948A73640557DA1569B" ma:contentTypeVersion="0" ma:contentTypeDescription="Создание документа." ma:contentTypeScope="" ma:versionID="0bc4d8612ec54547a766f4b1056c4f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987F13-D846-4D0B-820D-8ECFEC8B3F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EB754-EF22-440D-957B-49EB7EE0A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635648-93D4-4838-AF4C-6A30C21563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Николай Михайлович, в ответ на письмо от 02</vt:lpstr>
    </vt:vector>
  </TitlesOfParts>
  <Company>MoBIL GROUP</Company>
  <LinksUpToDate>false</LinksUpToDate>
  <CharactersWithSpaces>15649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Николай Михайлович, в ответ на письмо от 02</dc:title>
  <dc:creator>Игорь Рассолов</dc:creator>
  <cp:lastModifiedBy>Пользователь Windows</cp:lastModifiedBy>
  <cp:revision>2</cp:revision>
  <cp:lastPrinted>2017-02-13T12:50:00Z</cp:lastPrinted>
  <dcterms:created xsi:type="dcterms:W3CDTF">2018-02-14T12:13:00Z</dcterms:created>
  <dcterms:modified xsi:type="dcterms:W3CDTF">2018-02-14T12:13:00Z</dcterms:modified>
</cp:coreProperties>
</file>